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6A7F5" w14:textId="683197C4" w:rsidR="00DF71A3" w:rsidRPr="004C134D" w:rsidRDefault="007636ED" w:rsidP="00DF71A3">
      <w:pPr>
        <w:pStyle w:val="En-tte"/>
        <w:tabs>
          <w:tab w:val="left" w:pos="720"/>
        </w:tabs>
      </w:pPr>
      <w:r w:rsidRPr="004C134D">
        <w:rPr>
          <w:rFonts w:ascii="Arial" w:eastAsia="SimSun" w:hAnsi="Arial" w:cs="Arial"/>
          <w:b/>
          <w:noProof/>
        </w:rPr>
        <w:drawing>
          <wp:anchor distT="0" distB="0" distL="114300" distR="114300" simplePos="0" relativeHeight="251662336" behindDoc="0" locked="0" layoutInCell="1" allowOverlap="1" wp14:anchorId="62B5FE59" wp14:editId="705A83F5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2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63720" w14:textId="77777777" w:rsidR="00DF71A3" w:rsidRPr="004C134D" w:rsidRDefault="00DF71A3" w:rsidP="00DF71A3">
      <w:pPr>
        <w:pStyle w:val="En-tte"/>
        <w:tabs>
          <w:tab w:val="left" w:pos="720"/>
        </w:tabs>
      </w:pPr>
    </w:p>
    <w:p w14:paraId="7B7D8749" w14:textId="77777777" w:rsidR="00DF71A3" w:rsidRPr="004C134D" w:rsidRDefault="00DF71A3" w:rsidP="00DF71A3">
      <w:pPr>
        <w:pStyle w:val="Textebrut"/>
        <w:rPr>
          <w:rFonts w:ascii="Times New Roman" w:hAnsi="Times New Roman"/>
        </w:rPr>
      </w:pPr>
    </w:p>
    <w:p w14:paraId="19BBF25C" w14:textId="77777777" w:rsidR="00DF71A3" w:rsidRPr="004C134D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5A4D6A31" w14:textId="77777777" w:rsidR="00DF71A3" w:rsidRPr="004C134D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66EFD189" w14:textId="77777777" w:rsidR="00DF71A3" w:rsidRPr="004C134D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194658A7" w14:textId="77777777" w:rsidR="00DF71A3" w:rsidRPr="004C134D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3AC3B704" w14:textId="77777777" w:rsidR="00DF71A3" w:rsidRPr="004C134D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58334F77" w14:textId="54A5EE80" w:rsidR="007636ED" w:rsidRPr="004C134D" w:rsidRDefault="007636ED" w:rsidP="007636ED">
      <w:pPr>
        <w:jc w:val="center"/>
        <w:rPr>
          <w:rFonts w:ascii="Times New Roman" w:hAnsi="Times New Roman"/>
          <w:b/>
          <w:sz w:val="40"/>
        </w:rPr>
      </w:pPr>
      <w:r w:rsidRPr="004C134D">
        <w:rPr>
          <w:rFonts w:ascii="Times New Roman" w:hAnsi="Times New Roman"/>
          <w:b/>
          <w:sz w:val="40"/>
        </w:rPr>
        <w:t xml:space="preserve">ICAO </w:t>
      </w:r>
      <w:r w:rsidR="00212CBC">
        <w:rPr>
          <w:rFonts w:ascii="Times New Roman" w:hAnsi="Times New Roman"/>
          <w:b/>
          <w:sz w:val="40"/>
        </w:rPr>
        <w:t>AERONAUTICAL INFORMATION MANAGEMENT (AIM) RESULTS BASED IMPLEMENTATION SUPPORT (</w:t>
      </w:r>
      <w:r w:rsidRPr="004C134D">
        <w:rPr>
          <w:rFonts w:ascii="Times New Roman" w:hAnsi="Times New Roman"/>
          <w:b/>
          <w:sz w:val="40"/>
        </w:rPr>
        <w:t>RBIS</w:t>
      </w:r>
      <w:r w:rsidR="00212CBC">
        <w:rPr>
          <w:rFonts w:ascii="Times New Roman" w:hAnsi="Times New Roman"/>
          <w:b/>
          <w:sz w:val="40"/>
        </w:rPr>
        <w:t>)</w:t>
      </w:r>
      <w:r w:rsidRPr="004C134D">
        <w:rPr>
          <w:rFonts w:ascii="Times New Roman" w:hAnsi="Times New Roman"/>
          <w:b/>
          <w:sz w:val="40"/>
        </w:rPr>
        <w:t xml:space="preserve"> PROJECT</w:t>
      </w:r>
    </w:p>
    <w:p w14:paraId="460BFB81" w14:textId="77777777" w:rsidR="00DF71A3" w:rsidRDefault="00DF71A3" w:rsidP="00DF71A3">
      <w:pPr>
        <w:jc w:val="center"/>
        <w:rPr>
          <w:rFonts w:ascii="Times New Roman" w:hAnsi="Times New Roman"/>
          <w:sz w:val="44"/>
        </w:rPr>
      </w:pPr>
    </w:p>
    <w:p w14:paraId="4085DA4B" w14:textId="77777777" w:rsidR="00212CBC" w:rsidRPr="004C134D" w:rsidRDefault="00212CBC" w:rsidP="00DF71A3">
      <w:pPr>
        <w:jc w:val="center"/>
        <w:rPr>
          <w:rFonts w:ascii="Times New Roman" w:hAnsi="Times New Roman"/>
          <w:sz w:val="44"/>
        </w:rPr>
      </w:pPr>
    </w:p>
    <w:p w14:paraId="59314649" w14:textId="77777777" w:rsidR="00DF71A3" w:rsidRPr="004C134D" w:rsidRDefault="00DF71A3" w:rsidP="00DF71A3">
      <w:pPr>
        <w:jc w:val="center"/>
        <w:rPr>
          <w:rFonts w:ascii="Times New Roman" w:hAnsi="Times New Roman"/>
          <w:sz w:val="36"/>
        </w:rPr>
      </w:pPr>
      <w:r w:rsidRPr="004C134D">
        <w:rPr>
          <w:rFonts w:ascii="Times New Roman" w:hAnsi="Times New Roman"/>
          <w:sz w:val="36"/>
        </w:rPr>
        <w:t>QUALITY MANAGEMENT SYSTEM</w:t>
      </w:r>
    </w:p>
    <w:p w14:paraId="5262562E" w14:textId="77777777" w:rsidR="00DF71A3" w:rsidRPr="004C134D" w:rsidRDefault="00DF71A3" w:rsidP="00DF71A3">
      <w:pPr>
        <w:jc w:val="center"/>
        <w:rPr>
          <w:rFonts w:ascii="Times New Roman" w:hAnsi="Times New Roman"/>
          <w:sz w:val="36"/>
        </w:rPr>
      </w:pPr>
      <w:r w:rsidRPr="004C134D">
        <w:rPr>
          <w:rFonts w:ascii="Times New Roman" w:hAnsi="Times New Roman"/>
          <w:sz w:val="36"/>
        </w:rPr>
        <w:t>(ISO 9001:2015)</w:t>
      </w:r>
    </w:p>
    <w:p w14:paraId="2190FFA0" w14:textId="77777777" w:rsidR="00DF71A3" w:rsidRPr="004C134D" w:rsidRDefault="00DF71A3" w:rsidP="00DF71A3">
      <w:pPr>
        <w:jc w:val="center"/>
        <w:rPr>
          <w:rFonts w:ascii="Times New Roman" w:hAnsi="Times New Roman"/>
          <w:sz w:val="36"/>
        </w:rPr>
      </w:pPr>
    </w:p>
    <w:p w14:paraId="52AB5997" w14:textId="77777777" w:rsidR="00DF71A3" w:rsidRPr="004C134D" w:rsidRDefault="00DF71A3" w:rsidP="00DF71A3">
      <w:pPr>
        <w:jc w:val="center"/>
        <w:rPr>
          <w:rFonts w:ascii="Times New Roman" w:hAnsi="Times New Roman"/>
          <w:sz w:val="36"/>
        </w:rPr>
      </w:pPr>
    </w:p>
    <w:p w14:paraId="1298E61A" w14:textId="5B826DB0" w:rsidR="00DF71A3" w:rsidRPr="004C134D" w:rsidRDefault="009B5A5F" w:rsidP="00DF71A3">
      <w:pPr>
        <w:spacing w:before="0" w:line="276" w:lineRule="auto"/>
        <w:jc w:val="center"/>
        <w:rPr>
          <w:rFonts w:ascii="Times New Roman" w:hAnsi="Times New Roman"/>
          <w:sz w:val="36"/>
        </w:rPr>
      </w:pPr>
      <w:r w:rsidRPr="004C134D">
        <w:rPr>
          <w:rFonts w:ascii="Times New Roman" w:hAnsi="Times New Roman"/>
          <w:sz w:val="36"/>
        </w:rPr>
        <w:t>AFI AIM RBIS QMS PROCEDURE FOR QUALITY RISK ANALYSIS AND MANAGEMENT TEMPLATE</w:t>
      </w:r>
      <w:r w:rsidR="00DF71A3" w:rsidRPr="004C134D">
        <w:rPr>
          <w:rFonts w:ascii="Times New Roman" w:hAnsi="Times New Roman"/>
          <w:sz w:val="36"/>
        </w:rPr>
        <w:t xml:space="preserve"> </w:t>
      </w:r>
    </w:p>
    <w:p w14:paraId="0EC02AAC" w14:textId="77777777" w:rsidR="00DF71A3" w:rsidRPr="004C134D" w:rsidRDefault="00DF71A3" w:rsidP="00DF71A3">
      <w:pPr>
        <w:jc w:val="center"/>
        <w:rPr>
          <w:rFonts w:ascii="Times New Roman" w:hAnsi="Times New Roman"/>
        </w:rPr>
      </w:pPr>
    </w:p>
    <w:p w14:paraId="7D248114" w14:textId="77777777" w:rsidR="000D49BB" w:rsidRPr="004C134D" w:rsidRDefault="000D49BB" w:rsidP="000D49BB">
      <w:pPr>
        <w:jc w:val="center"/>
        <w:rPr>
          <w:rFonts w:ascii="Times New Roman" w:hAnsi="Times New Roman"/>
          <w:sz w:val="24"/>
        </w:rPr>
      </w:pPr>
      <w:r w:rsidRPr="004C134D">
        <w:rPr>
          <w:rFonts w:ascii="Times New Roman" w:hAnsi="Times New Roman"/>
          <w:sz w:val="24"/>
        </w:rPr>
        <w:t>First Edition, April 2023</w:t>
      </w:r>
    </w:p>
    <w:p w14:paraId="7D31B6F0" w14:textId="77777777" w:rsidR="00DF71A3" w:rsidRPr="004C134D" w:rsidRDefault="00DF71A3" w:rsidP="000D49BB">
      <w:pPr>
        <w:jc w:val="center"/>
        <w:rPr>
          <w:rFonts w:ascii="Times New Roman" w:hAnsi="Times New Roman"/>
        </w:rPr>
      </w:pPr>
    </w:p>
    <w:p w14:paraId="26DD4FE8" w14:textId="77777777" w:rsidR="000D49BB" w:rsidRPr="004C134D" w:rsidRDefault="000D49BB" w:rsidP="000D49BB">
      <w:pPr>
        <w:jc w:val="center"/>
        <w:rPr>
          <w:rFonts w:ascii="Times New Roman" w:hAnsi="Times New Roman"/>
        </w:rPr>
      </w:pPr>
    </w:p>
    <w:p w14:paraId="774406B3" w14:textId="39A75959" w:rsidR="00DF71A3" w:rsidRPr="004C134D" w:rsidRDefault="00DF71A3" w:rsidP="00DF71A3">
      <w:pPr>
        <w:jc w:val="center"/>
        <w:rPr>
          <w:rFonts w:ascii="Times New Roman" w:hAnsi="Times New Roman"/>
          <w:sz w:val="24"/>
        </w:rPr>
      </w:pPr>
      <w:r w:rsidRPr="004C134D">
        <w:rPr>
          <w:rFonts w:ascii="Times New Roman" w:hAnsi="Times New Roman"/>
          <w:sz w:val="24"/>
        </w:rPr>
        <w:t xml:space="preserve">Document Reference:  </w:t>
      </w:r>
      <w:r w:rsidR="009B5A5F" w:rsidRPr="004C134D">
        <w:rPr>
          <w:rFonts w:ascii="Times New Roman" w:hAnsi="Times New Roman"/>
          <w:sz w:val="24"/>
        </w:rPr>
        <w:t>AFI_AIM_RBIS_QMS_610_PR01_TMP</w:t>
      </w:r>
    </w:p>
    <w:p w14:paraId="1FE7EC50" w14:textId="0E45C1FD" w:rsidR="00212CBC" w:rsidRPr="006C0D5D" w:rsidRDefault="00212CBC" w:rsidP="00212CBC">
      <w:pPr>
        <w:pStyle w:val="Titre1"/>
        <w:numPr>
          <w:ilvl w:val="0"/>
          <w:numId w:val="0"/>
        </w:numPr>
        <w:spacing w:before="120" w:line="276" w:lineRule="auto"/>
        <w:ind w:left="431"/>
        <w:rPr>
          <w:lang w:val="fr"/>
        </w:rPr>
      </w:pPr>
      <w:bookmarkStart w:id="0" w:name="_Toc133438951"/>
      <w:bookmarkStart w:id="1" w:name="_Toc133440607"/>
      <w:bookmarkStart w:id="2" w:name="_Toc133503229"/>
      <w:r>
        <w:rPr>
          <w:lang w:val="fr"/>
        </w:rPr>
        <w:lastRenderedPageBreak/>
        <w:t xml:space="preserve">APPROVAL </w:t>
      </w:r>
      <w:r w:rsidRPr="006C0D5D">
        <w:rPr>
          <w:lang w:val="fr"/>
        </w:rPr>
        <w:t>PAGE</w:t>
      </w:r>
      <w:bookmarkEnd w:id="0"/>
      <w:bookmarkEnd w:id="1"/>
      <w:bookmarkEnd w:id="2"/>
    </w:p>
    <w:p w14:paraId="48B77642" w14:textId="77777777" w:rsidR="000D49BB" w:rsidRPr="004C134D" w:rsidRDefault="000D49BB" w:rsidP="00DF71A3">
      <w:pPr>
        <w:rPr>
          <w:rFonts w:ascii="Times New Roman" w:hAnsi="Times New Roman"/>
        </w:rPr>
      </w:pPr>
    </w:p>
    <w:tbl>
      <w:tblPr>
        <w:tblW w:w="97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250"/>
        <w:gridCol w:w="2745"/>
        <w:gridCol w:w="2162"/>
      </w:tblGrid>
      <w:tr w:rsidR="007E0047" w:rsidRPr="004C134D" w14:paraId="0E68E13D" w14:textId="77777777" w:rsidTr="007E004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072D71D" w14:textId="6D4B5A18" w:rsidR="007E0047" w:rsidRPr="004C134D" w:rsidRDefault="007E0047" w:rsidP="007E004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Prepared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50B3207E" w14:textId="7D54DDA2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02F25B05" w14:textId="737AE8FC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269A7435" w14:textId="0291A1C0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7E0047" w:rsidRPr="004C134D" w14:paraId="7F62DACF" w14:textId="77777777" w:rsidTr="007E0047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68958C51" w14:textId="77777777" w:rsidR="007E0047" w:rsidRPr="004C134D" w:rsidRDefault="007E0047" w:rsidP="007E0047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4C34F13E" w14:textId="7A0E2D9A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5A8AB6AF" w14:textId="77777777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68F492B" w14:textId="77777777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B4C60C8" w14:textId="77777777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2617ADFE" w14:textId="0CF8655C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757AB446" w14:textId="01E4E226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0047" w:rsidRPr="004C134D" w14:paraId="2EA857C6" w14:textId="77777777" w:rsidTr="007E004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E71414C" w14:textId="0EE3657C" w:rsidR="007E0047" w:rsidRPr="004C134D" w:rsidRDefault="007E0047" w:rsidP="007E004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29E2AB18" w14:textId="055811BB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77CA912E" w14:textId="679A9823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31308D45" w14:textId="05D22740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7E0047" w:rsidRPr="004C134D" w14:paraId="3011216E" w14:textId="77777777" w:rsidTr="007E004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0B3C1A41" w14:textId="77777777" w:rsidR="007E0047" w:rsidRPr="004C134D" w:rsidRDefault="007E0047" w:rsidP="007E004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1BC7E27E" w14:textId="6A386B9C" w:rsidR="007E0047" w:rsidRPr="004C134D" w:rsidRDefault="007E0047" w:rsidP="009B5A5F">
            <w:pPr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3BB776AD" w14:textId="77777777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8508CDD" w14:textId="77777777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538AEBD" w14:textId="77777777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E48BC0F" w14:textId="426A9249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276385CF" w14:textId="6258C7B4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0047" w:rsidRPr="004C134D" w14:paraId="0773CF83" w14:textId="77777777" w:rsidTr="007E004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1C3C3A87" w14:textId="798E8FB1" w:rsidR="007E0047" w:rsidRPr="004C134D" w:rsidRDefault="007E0047" w:rsidP="007E004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4D9DFE0C" w14:textId="35E7325F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4127E442" w14:textId="4A188932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326C7FE9" w14:textId="762360EE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7E0047" w:rsidRPr="004C134D" w14:paraId="35D5ECE4" w14:textId="77777777" w:rsidTr="007E004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00EC7B1B" w14:textId="77777777" w:rsidR="007E0047" w:rsidRPr="004C134D" w:rsidRDefault="007E0047" w:rsidP="007E0047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0B3B7C39" w14:textId="02F232D7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20A2663D" w14:textId="77777777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138F72C" w14:textId="77777777" w:rsidR="007E0047" w:rsidRPr="004C134D" w:rsidRDefault="007E0047" w:rsidP="007E004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9692484" w14:textId="77777777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04196024" w14:textId="46212984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5C8A045B" w14:textId="127D84BD" w:rsidR="007E0047" w:rsidRPr="004C134D" w:rsidRDefault="007E0047" w:rsidP="007E004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6AEDB01B" w14:textId="77777777" w:rsidR="00DF71A3" w:rsidRPr="004C134D" w:rsidRDefault="00DF71A3" w:rsidP="00DF71A3">
      <w:pPr>
        <w:pStyle w:val="En-tte"/>
        <w:tabs>
          <w:tab w:val="left" w:pos="720"/>
        </w:tabs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410"/>
        <w:gridCol w:w="3260"/>
        <w:gridCol w:w="2977"/>
      </w:tblGrid>
      <w:tr w:rsidR="003F4186" w:rsidRPr="004C134D" w14:paraId="358AA860" w14:textId="77777777" w:rsidTr="00017E4E">
        <w:trPr>
          <w:trHeight w:val="357"/>
        </w:trPr>
        <w:tc>
          <w:tcPr>
            <w:tcW w:w="9776" w:type="dxa"/>
            <w:gridSpan w:val="4"/>
            <w:shd w:val="clear" w:color="auto" w:fill="BDD6EE" w:themeFill="accent1" w:themeFillTint="66"/>
            <w:vAlign w:val="center"/>
          </w:tcPr>
          <w:p w14:paraId="3B89EE60" w14:textId="77777777" w:rsidR="003F4186" w:rsidRPr="004C134D" w:rsidRDefault="003F4186" w:rsidP="00212CBC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4C134D">
              <w:rPr>
                <w:rFonts w:ascii="Times New Roman" w:hAnsi="Times New Roman"/>
                <w:bCs/>
                <w:sz w:val="24"/>
              </w:rPr>
              <w:t>Record of Revisions</w:t>
            </w:r>
          </w:p>
        </w:tc>
      </w:tr>
      <w:tr w:rsidR="003F4186" w:rsidRPr="004C134D" w14:paraId="3243BB56" w14:textId="77777777" w:rsidTr="00017E4E">
        <w:trPr>
          <w:trHeight w:val="357"/>
        </w:trPr>
        <w:tc>
          <w:tcPr>
            <w:tcW w:w="1129" w:type="dxa"/>
            <w:shd w:val="clear" w:color="auto" w:fill="BDD6EE" w:themeFill="accent1" w:themeFillTint="66"/>
            <w:vAlign w:val="center"/>
          </w:tcPr>
          <w:p w14:paraId="236A3A00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 w:rsidRPr="004C134D"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3D3FE4A5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bookmarkStart w:id="3" w:name="_Toc92784762"/>
            <w:r w:rsidRPr="004C134D">
              <w:rPr>
                <w:rFonts w:ascii="Times New Roman" w:hAnsi="Times New Roman"/>
                <w:bCs/>
                <w:sz w:val="24"/>
              </w:rPr>
              <w:t>Date</w:t>
            </w:r>
            <w:bookmarkEnd w:id="3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57337531" w14:textId="77777777" w:rsidR="003F4186" w:rsidRPr="004C134D" w:rsidRDefault="003F4186" w:rsidP="00017E4E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4C134D">
              <w:rPr>
                <w:rFonts w:ascii="Times New Roman" w:hAnsi="Times New Roman"/>
                <w:bCs/>
                <w:sz w:val="24"/>
              </w:rPr>
              <w:t>Entered by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6C23BE2D" w14:textId="77777777" w:rsidR="003F4186" w:rsidRPr="004C134D" w:rsidRDefault="003F4186" w:rsidP="00017E4E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4C134D">
              <w:rPr>
                <w:rFonts w:ascii="Times New Roman" w:hAnsi="Times New Roman"/>
                <w:bCs/>
                <w:sz w:val="24"/>
              </w:rPr>
              <w:t>Supervised by</w:t>
            </w:r>
          </w:p>
        </w:tc>
      </w:tr>
      <w:tr w:rsidR="003F4186" w:rsidRPr="004C134D" w14:paraId="22B125D5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6B7696CD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F841808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99AB190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E9AC62A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0EE42220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0105176D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B60692B" w14:textId="77777777" w:rsidR="003F4186" w:rsidRPr="004C134D" w:rsidRDefault="003F4186" w:rsidP="00017E4E">
            <w:pPr>
              <w:pStyle w:val="En-tte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CAF75C7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724652D1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3F4186" w:rsidRPr="004C134D" w14:paraId="5135FB70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60FDE563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755F6E9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7EE0A5C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2102A5C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2D65C46A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1EFBE6BC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0CF751E" w14:textId="77777777" w:rsidR="003F4186" w:rsidRPr="004C134D" w:rsidRDefault="003F4186" w:rsidP="00017E4E">
            <w:pPr>
              <w:pStyle w:val="En-tte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1CCC9ED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586B749E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3F4186" w:rsidRPr="004C134D" w14:paraId="74EA191D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342CE961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A020408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A617FEB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975527C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067D233C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53D264F8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9786C9D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BEB99CE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0878345A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3F4186" w:rsidRPr="004C134D" w14:paraId="742A79EE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09BD73AA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40B0372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58FF936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F5893CA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7C1FD785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1C949F97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CBB2EB6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3FBC134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C2FAD7F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55BBF3E5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6C9C0937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91A8595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9836FAF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2605C26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596A536F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26888D15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F991FE4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0694FB0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322CEF5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47C0FA13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5F0FBFA2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A37A2C8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36CD94D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1D9488C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534834FE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5146953A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BD7A23F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A780C00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A712FEC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1DEBAE0B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1425E053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C1B80C9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6284E14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3480B71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6697485C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7580941D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0BF1E9C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F062D1A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AFCFD89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4842C04F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54BFD839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ED6E4A3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50E2A90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B83BEFD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186" w:rsidRPr="004C134D" w14:paraId="61116159" w14:textId="77777777" w:rsidTr="00017E4E">
        <w:trPr>
          <w:trHeight w:val="340"/>
        </w:trPr>
        <w:tc>
          <w:tcPr>
            <w:tcW w:w="1129" w:type="dxa"/>
            <w:vAlign w:val="center"/>
          </w:tcPr>
          <w:p w14:paraId="4BF1B620" w14:textId="77777777" w:rsidR="003F4186" w:rsidRPr="004C134D" w:rsidRDefault="003F4186" w:rsidP="00017E4E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2E4C21E" w14:textId="77777777" w:rsidR="003F4186" w:rsidRPr="004C134D" w:rsidRDefault="003F4186" w:rsidP="00017E4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CF7C03A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7966E46" w14:textId="77777777" w:rsidR="003F4186" w:rsidRPr="004C134D" w:rsidRDefault="003F4186" w:rsidP="00017E4E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17889D4C" w14:textId="77777777" w:rsidR="00DF71A3" w:rsidRPr="004C134D" w:rsidRDefault="004D0109" w:rsidP="00DF71A3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color w:val="FF0000"/>
          <w:sz w:val="24"/>
        </w:rPr>
      </w:pPr>
      <w:r w:rsidRPr="004C134D">
        <w:rPr>
          <w:rFonts w:ascii="Times New Roman" w:hAnsi="Times New Roman"/>
          <w:b/>
          <w:color w:val="FF0000"/>
          <w:sz w:val="24"/>
          <w:u w:val="single"/>
        </w:rPr>
        <w:t>Disclaimer</w:t>
      </w:r>
      <w:r w:rsidR="00DF71A3" w:rsidRPr="004C134D">
        <w:rPr>
          <w:rFonts w:ascii="Times New Roman" w:hAnsi="Times New Roman"/>
          <w:b/>
          <w:color w:val="FF0000"/>
          <w:sz w:val="24"/>
          <w:u w:val="single"/>
        </w:rPr>
        <w:t>:</w:t>
      </w:r>
    </w:p>
    <w:p w14:paraId="3181B228" w14:textId="71FB7E65" w:rsidR="00DF71A3" w:rsidRPr="004C134D" w:rsidRDefault="00DF71A3" w:rsidP="00DF71A3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4C134D">
        <w:rPr>
          <w:rFonts w:ascii="Times New Roman" w:hAnsi="Times New Roman"/>
          <w:b/>
          <w:bCs/>
          <w:color w:val="FF0000"/>
          <w:kern w:val="32"/>
          <w:sz w:val="24"/>
        </w:rPr>
        <w:t xml:space="preserve">This document contains confidential information. Do not distribute this document without prior approval from management of </w:t>
      </w:r>
      <w:r w:rsidR="00537085" w:rsidRPr="004C134D">
        <w:rPr>
          <w:rFonts w:ascii="Times New Roman" w:hAnsi="Times New Roman"/>
          <w:b/>
          <w:bCs/>
          <w:color w:val="FF0000"/>
          <w:kern w:val="32"/>
          <w:sz w:val="24"/>
        </w:rPr>
        <w:t>State AIS/AIM</w:t>
      </w:r>
      <w:r w:rsidR="005B624A" w:rsidRPr="004C134D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14:paraId="63A3A615" w14:textId="77777777" w:rsidR="000D49BB" w:rsidRPr="004C134D" w:rsidRDefault="000D49BB" w:rsidP="00DF71A3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</w:pPr>
    </w:p>
    <w:p w14:paraId="72B16AB9" w14:textId="77777777" w:rsidR="00F44D50" w:rsidRPr="004C134D" w:rsidRDefault="00F44D50" w:rsidP="00F44D50">
      <w:pPr>
        <w:pBdr>
          <w:bottom w:val="single" w:sz="4" w:space="1" w:color="auto"/>
        </w:pBdr>
        <w:spacing w:before="0"/>
        <w:ind w:left="0"/>
        <w:rPr>
          <w:rFonts w:ascii="Times New Roman" w:hAnsi="Times New Roman"/>
          <w:b/>
          <w:sz w:val="24"/>
        </w:rPr>
      </w:pPr>
      <w:r w:rsidRPr="004C134D">
        <w:rPr>
          <w:rFonts w:ascii="Times New Roman" w:hAnsi="Times New Roman"/>
          <w:b/>
          <w:sz w:val="24"/>
        </w:rPr>
        <w:t>TABLE OF CONTENTS</w:t>
      </w:r>
    </w:p>
    <w:p w14:paraId="1B583857" w14:textId="77777777" w:rsidR="00F44D50" w:rsidRPr="004C134D" w:rsidRDefault="00F44D50" w:rsidP="00F44D50">
      <w:pPr>
        <w:spacing w:before="0"/>
        <w:ind w:left="0"/>
        <w:rPr>
          <w:b/>
          <w:sz w:val="10"/>
        </w:rPr>
      </w:pPr>
    </w:p>
    <w:p w14:paraId="7703C8C4" w14:textId="0FAB8891" w:rsidR="00460983" w:rsidRDefault="00F44D50">
      <w:pPr>
        <w:pStyle w:val="TM1"/>
        <w:tabs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r w:rsidRPr="004C134D">
        <w:rPr>
          <w:b/>
        </w:rPr>
        <w:fldChar w:fldCharType="begin"/>
      </w:r>
      <w:r w:rsidRPr="004C134D">
        <w:rPr>
          <w:b/>
        </w:rPr>
        <w:instrText xml:space="preserve"> TOC \o "1-3" \h \z \u </w:instrText>
      </w:r>
      <w:r w:rsidRPr="004C134D">
        <w:rPr>
          <w:b/>
        </w:rPr>
        <w:fldChar w:fldCharType="separate"/>
      </w:r>
      <w:hyperlink w:anchor="_Toc133503229" w:history="1">
        <w:r w:rsidR="00460983" w:rsidRPr="00EC1709">
          <w:rPr>
            <w:rStyle w:val="Lienhypertexte"/>
            <w:noProof/>
            <w:lang w:val="fr"/>
          </w:rPr>
          <w:t>APPROVAL PAGE</w:t>
        </w:r>
        <w:r w:rsidR="00460983">
          <w:rPr>
            <w:noProof/>
            <w:webHidden/>
          </w:rPr>
          <w:tab/>
        </w:r>
        <w:r w:rsidR="00460983">
          <w:rPr>
            <w:noProof/>
            <w:webHidden/>
          </w:rPr>
          <w:fldChar w:fldCharType="begin"/>
        </w:r>
        <w:r w:rsidR="00460983">
          <w:rPr>
            <w:noProof/>
            <w:webHidden/>
          </w:rPr>
          <w:instrText xml:space="preserve"> PAGEREF _Toc133503229 \h </w:instrText>
        </w:r>
        <w:r w:rsidR="00460983">
          <w:rPr>
            <w:noProof/>
            <w:webHidden/>
          </w:rPr>
        </w:r>
        <w:r w:rsidR="00460983">
          <w:rPr>
            <w:noProof/>
            <w:webHidden/>
          </w:rPr>
          <w:fldChar w:fldCharType="separate"/>
        </w:r>
        <w:r w:rsidR="00460983">
          <w:rPr>
            <w:noProof/>
            <w:webHidden/>
          </w:rPr>
          <w:t>2</w:t>
        </w:r>
        <w:r w:rsidR="00460983">
          <w:rPr>
            <w:noProof/>
            <w:webHidden/>
          </w:rPr>
          <w:fldChar w:fldCharType="end"/>
        </w:r>
      </w:hyperlink>
    </w:p>
    <w:p w14:paraId="6739FDBD" w14:textId="71DB6412" w:rsidR="00460983" w:rsidRDefault="00460983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0" w:history="1">
        <w:r w:rsidRPr="00EC1709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PURPOSE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C82349" w14:textId="09133A8A" w:rsidR="00460983" w:rsidRDefault="00460983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1" w:history="1">
        <w:r w:rsidRPr="00EC1709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FE8960" w14:textId="249EF072" w:rsidR="00460983" w:rsidRDefault="00460983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2" w:history="1">
        <w:r w:rsidRPr="00EC1709">
          <w:rPr>
            <w:rStyle w:val="Lienhypertext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E90A41" w14:textId="7871A87E" w:rsidR="00460983" w:rsidRDefault="00460983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3" w:history="1">
        <w:r w:rsidRPr="00EC1709">
          <w:rPr>
            <w:rStyle w:val="Lienhypertexte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3B4C69" w14:textId="31051B3E" w:rsidR="00460983" w:rsidRDefault="00460983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4" w:history="1">
        <w:r w:rsidRPr="00EC170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Definitions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DEF2819" w14:textId="2E4AC53D" w:rsidR="00460983" w:rsidRDefault="00460983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5" w:history="1">
        <w:r w:rsidRPr="00EC170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E1F34B" w14:textId="309B1F8B" w:rsidR="00460983" w:rsidRDefault="00460983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6" w:history="1">
        <w:r w:rsidRPr="00EC1709">
          <w:rPr>
            <w:rStyle w:val="Lienhypertexte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3F3E2B" w14:textId="7FAEACB2" w:rsidR="00460983" w:rsidRDefault="00460983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7" w:history="1">
        <w:r w:rsidRPr="00EC1709">
          <w:rPr>
            <w:rStyle w:val="Lienhypertexte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PROCEDURE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A40BAC2" w14:textId="244D7EC6" w:rsidR="00460983" w:rsidRDefault="00460983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8" w:history="1">
        <w:r w:rsidRPr="00EC170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Risks and Opportunities Guidelines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4974BA" w14:textId="5C69D9E5" w:rsidR="00460983" w:rsidRDefault="00460983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39" w:history="1">
        <w:r w:rsidRPr="00EC1709">
          <w:rPr>
            <w:rStyle w:val="Lienhypertexte"/>
            <w:rFonts w:eastAsia="Arial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rFonts w:eastAsia="Arial"/>
            <w:noProof/>
          </w:rPr>
          <w:t>ACTIONS TO ADDRESS RISKS AND OPPORTUNITIES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D0FCBA8" w14:textId="4B6755E8" w:rsidR="00460983" w:rsidRDefault="00460983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40" w:history="1">
        <w:r w:rsidRPr="00EC1709">
          <w:rPr>
            <w:rStyle w:val="Lienhypertexte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EC1709">
          <w:rPr>
            <w:rStyle w:val="Lienhypertexte"/>
            <w:noProof/>
          </w:rPr>
          <w:t>RELATED DOCUMENTS AND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F071990" w14:textId="32049578" w:rsidR="000D49BB" w:rsidRPr="004C134D" w:rsidRDefault="00F44D50" w:rsidP="00F44D50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  <w:sectPr w:rsidR="000D49BB" w:rsidRPr="004C134D" w:rsidSect="00356E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4C134D">
        <w:rPr>
          <w:b/>
        </w:rPr>
        <w:fldChar w:fldCharType="end"/>
      </w:r>
      <w:r w:rsidRPr="004C134D">
        <w:rPr>
          <w:rFonts w:ascii="Times New Roman" w:hAnsi="Times New Roman"/>
          <w:sz w:val="24"/>
        </w:rPr>
        <w:tab/>
      </w:r>
    </w:p>
    <w:p w14:paraId="7E6CA8E9" w14:textId="77777777" w:rsidR="00DF71A3" w:rsidRPr="004C134D" w:rsidRDefault="00DF71A3" w:rsidP="00021FF0">
      <w:pPr>
        <w:pStyle w:val="Titre1"/>
        <w:spacing w:before="0"/>
      </w:pPr>
      <w:bookmarkStart w:id="4" w:name="_Toc133503230"/>
      <w:r w:rsidRPr="004C134D">
        <w:lastRenderedPageBreak/>
        <w:t>PURPOSE</w:t>
      </w:r>
      <w:bookmarkEnd w:id="4"/>
    </w:p>
    <w:p w14:paraId="2998FFBC" w14:textId="06309737" w:rsidR="00DF71A3" w:rsidRPr="004C134D" w:rsidRDefault="00DF71A3" w:rsidP="00DF71A3">
      <w:pPr>
        <w:spacing w:after="240" w:line="276" w:lineRule="auto"/>
        <w:rPr>
          <w:rFonts w:ascii="Times New Roman" w:hAnsi="Times New Roman"/>
          <w:sz w:val="24"/>
        </w:rPr>
      </w:pPr>
      <w:r w:rsidRPr="004C134D">
        <w:rPr>
          <w:rFonts w:ascii="Times New Roman" w:hAnsi="Times New Roman"/>
          <w:sz w:val="24"/>
        </w:rPr>
        <w:t xml:space="preserve">This QMS procedure </w:t>
      </w:r>
      <w:r w:rsidRPr="004C134D">
        <w:rPr>
          <w:rFonts w:ascii="Times New Roman" w:eastAsia="Arial" w:hAnsi="Times New Roman"/>
          <w:sz w:val="24"/>
        </w:rPr>
        <w:t xml:space="preserve">details the quality risk identification, analysis and management approach adopted by </w:t>
      </w:r>
      <w:r w:rsidR="00537085" w:rsidRPr="004C134D">
        <w:rPr>
          <w:rFonts w:ascii="Times New Roman" w:hAnsi="Times New Roman"/>
          <w:sz w:val="24"/>
        </w:rPr>
        <w:t>State AIS/AIM</w:t>
      </w:r>
      <w:r w:rsidR="006B36C1" w:rsidRPr="004C134D">
        <w:rPr>
          <w:rFonts w:ascii="Times New Roman" w:hAnsi="Times New Roman"/>
          <w:sz w:val="24"/>
        </w:rPr>
        <w:t xml:space="preserve"> </w:t>
      </w:r>
      <w:r w:rsidR="006B36C1" w:rsidRPr="004C134D">
        <w:rPr>
          <w:rFonts w:ascii="Times New Roman" w:eastAsia="Arial" w:hAnsi="Times New Roman"/>
          <w:sz w:val="24"/>
        </w:rPr>
        <w:t>to</w:t>
      </w:r>
      <w:r w:rsidRPr="004C134D">
        <w:rPr>
          <w:rFonts w:ascii="Times New Roman" w:eastAsia="Arial" w:hAnsi="Times New Roman"/>
          <w:sz w:val="24"/>
        </w:rPr>
        <w:t xml:space="preserve"> give assurance that the Quality Management System can achieve its intended results. It will also serve as a basis for increasing the effectiveness of the QMS, achieving improved </w:t>
      </w:r>
      <w:proofErr w:type="gramStart"/>
      <w:r w:rsidRPr="004C134D">
        <w:rPr>
          <w:rFonts w:ascii="Times New Roman" w:eastAsia="Arial" w:hAnsi="Times New Roman"/>
          <w:sz w:val="24"/>
        </w:rPr>
        <w:t>results</w:t>
      </w:r>
      <w:proofErr w:type="gramEnd"/>
      <w:r w:rsidRPr="004C134D">
        <w:rPr>
          <w:rFonts w:ascii="Times New Roman" w:eastAsia="Arial" w:hAnsi="Times New Roman"/>
          <w:sz w:val="24"/>
        </w:rPr>
        <w:t xml:space="preserve"> and preventing negative effects</w:t>
      </w:r>
      <w:r w:rsidRPr="004C134D">
        <w:rPr>
          <w:rFonts w:ascii="Times New Roman" w:hAnsi="Times New Roman"/>
          <w:sz w:val="24"/>
        </w:rPr>
        <w:t>.</w:t>
      </w:r>
    </w:p>
    <w:p w14:paraId="6D97AA55" w14:textId="77777777" w:rsidR="00DF71A3" w:rsidRPr="004C134D" w:rsidRDefault="00DF71A3" w:rsidP="00DF71A3">
      <w:pPr>
        <w:pStyle w:val="Titre1"/>
      </w:pPr>
      <w:bookmarkStart w:id="5" w:name="_Toc133503231"/>
      <w:r w:rsidRPr="004C134D">
        <w:t>SCOPE</w:t>
      </w:r>
      <w:bookmarkEnd w:id="5"/>
    </w:p>
    <w:p w14:paraId="6E6E7351" w14:textId="6114B3E1" w:rsidR="00DF71A3" w:rsidRPr="004C134D" w:rsidRDefault="00DF71A3" w:rsidP="00DF71A3">
      <w:pPr>
        <w:spacing w:after="240" w:line="276" w:lineRule="auto"/>
        <w:rPr>
          <w:rFonts w:ascii="Times New Roman" w:hAnsi="Times New Roman"/>
          <w:sz w:val="24"/>
        </w:rPr>
      </w:pPr>
      <w:r w:rsidRPr="004C134D">
        <w:rPr>
          <w:rFonts w:ascii="Times New Roman" w:hAnsi="Times New Roman"/>
          <w:sz w:val="24"/>
        </w:rPr>
        <w:t xml:space="preserve">This procedure covers all processes of </w:t>
      </w:r>
      <w:r w:rsidR="00537085" w:rsidRPr="004C134D">
        <w:rPr>
          <w:rFonts w:ascii="Times New Roman" w:hAnsi="Times New Roman"/>
          <w:sz w:val="24"/>
        </w:rPr>
        <w:t>State AIS/AIM</w:t>
      </w:r>
      <w:r w:rsidR="006B36C1" w:rsidRPr="004C134D">
        <w:rPr>
          <w:rFonts w:ascii="Times New Roman" w:hAnsi="Times New Roman"/>
          <w:sz w:val="24"/>
        </w:rPr>
        <w:t>.</w:t>
      </w:r>
      <w:r w:rsidRPr="004C134D">
        <w:rPr>
          <w:rFonts w:ascii="Times New Roman" w:hAnsi="Times New Roman"/>
          <w:sz w:val="24"/>
        </w:rPr>
        <w:t xml:space="preserve"> It also covers all </w:t>
      </w:r>
      <w:r w:rsidR="001F726A" w:rsidRPr="004C134D">
        <w:rPr>
          <w:rFonts w:ascii="Times New Roman" w:hAnsi="Times New Roman"/>
          <w:sz w:val="24"/>
        </w:rPr>
        <w:t>key activities</w:t>
      </w:r>
      <w:r w:rsidRPr="004C134D">
        <w:rPr>
          <w:rFonts w:ascii="Times New Roman" w:hAnsi="Times New Roman"/>
          <w:sz w:val="24"/>
        </w:rPr>
        <w:t xml:space="preserve"> that are inherent</w:t>
      </w:r>
      <w:r w:rsidR="001F726A" w:rsidRPr="004C134D">
        <w:rPr>
          <w:rFonts w:ascii="Times New Roman" w:hAnsi="Times New Roman"/>
          <w:sz w:val="24"/>
        </w:rPr>
        <w:t xml:space="preserve"> in the individual processes.</w:t>
      </w:r>
    </w:p>
    <w:p w14:paraId="1E4ACEC2" w14:textId="77777777" w:rsidR="00DF71A3" w:rsidRPr="004C134D" w:rsidRDefault="00DF71A3" w:rsidP="00DF71A3">
      <w:pPr>
        <w:pStyle w:val="Titre1"/>
      </w:pPr>
      <w:bookmarkStart w:id="6" w:name="_Toc133503232"/>
      <w:r w:rsidRPr="004C134D">
        <w:t>REFERENCES</w:t>
      </w:r>
      <w:bookmarkEnd w:id="6"/>
    </w:p>
    <w:p w14:paraId="36EAA458" w14:textId="77777777" w:rsidR="00DF71A3" w:rsidRPr="004C134D" w:rsidRDefault="00DF71A3" w:rsidP="00DF71A3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en-GB"/>
        </w:rPr>
      </w:pPr>
      <w:r w:rsidRPr="004C134D">
        <w:rPr>
          <w:rFonts w:ascii="Times New Roman" w:hAnsi="Times New Roman"/>
          <w:sz w:val="24"/>
          <w:lang w:val="en-GB"/>
        </w:rPr>
        <w:t xml:space="preserve">This document covers clause </w:t>
      </w:r>
      <w:r w:rsidR="001F726A" w:rsidRPr="004C134D">
        <w:rPr>
          <w:rFonts w:ascii="Times New Roman" w:hAnsi="Times New Roman"/>
          <w:sz w:val="24"/>
          <w:lang w:val="en-GB"/>
        </w:rPr>
        <w:t>4.4, 6.1, 6.1.1, 6.1.2</w:t>
      </w:r>
      <w:r w:rsidRPr="004C134D">
        <w:rPr>
          <w:rFonts w:ascii="Times New Roman" w:hAnsi="Times New Roman"/>
          <w:sz w:val="24"/>
          <w:lang w:val="en-GB"/>
        </w:rPr>
        <w:t xml:space="preserve"> of ISO 9</w:t>
      </w:r>
      <w:r w:rsidR="00F07A85" w:rsidRPr="004C134D">
        <w:rPr>
          <w:rFonts w:ascii="Times New Roman" w:hAnsi="Times New Roman"/>
          <w:sz w:val="24"/>
          <w:lang w:val="en-GB"/>
        </w:rPr>
        <w:t>001:2015 international standard</w:t>
      </w:r>
      <w:r w:rsidRPr="004C134D">
        <w:rPr>
          <w:rFonts w:ascii="Times New Roman" w:hAnsi="Times New Roman"/>
          <w:sz w:val="24"/>
          <w:lang w:val="en-GB"/>
        </w:rPr>
        <w:t>.</w:t>
      </w:r>
    </w:p>
    <w:p w14:paraId="62AFA2D4" w14:textId="737D4686" w:rsidR="005920F8" w:rsidRPr="004C134D" w:rsidRDefault="00537085" w:rsidP="00DF71A3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en-GB"/>
        </w:rPr>
      </w:pPr>
      <w:r w:rsidRPr="004C134D">
        <w:rPr>
          <w:rFonts w:ascii="Times New Roman" w:hAnsi="Times New Roman"/>
          <w:sz w:val="24"/>
          <w:lang w:val="en-GB"/>
        </w:rPr>
        <w:t>AIS/AIM</w:t>
      </w:r>
      <w:r w:rsidR="00BA5708" w:rsidRPr="004C134D">
        <w:rPr>
          <w:rFonts w:ascii="Times New Roman" w:hAnsi="Times New Roman"/>
          <w:sz w:val="24"/>
          <w:lang w:val="en-GB"/>
        </w:rPr>
        <w:t xml:space="preserve"> </w:t>
      </w:r>
      <w:r w:rsidR="005920F8" w:rsidRPr="004C134D">
        <w:rPr>
          <w:rFonts w:ascii="Times New Roman" w:hAnsi="Times New Roman"/>
          <w:sz w:val="24"/>
          <w:lang w:val="en-GB"/>
        </w:rPr>
        <w:t>Manual of Operations</w:t>
      </w:r>
      <w:r w:rsidR="006B36C1" w:rsidRPr="004C134D">
        <w:rPr>
          <w:rFonts w:ascii="Times New Roman" w:hAnsi="Times New Roman"/>
          <w:sz w:val="24"/>
          <w:lang w:val="en-GB"/>
        </w:rPr>
        <w:t>.</w:t>
      </w:r>
    </w:p>
    <w:p w14:paraId="07067736" w14:textId="77777777" w:rsidR="00DF71A3" w:rsidRPr="004C134D" w:rsidRDefault="00DF71A3" w:rsidP="00DF71A3">
      <w:pPr>
        <w:pStyle w:val="Titre1"/>
      </w:pPr>
      <w:bookmarkStart w:id="7" w:name="_Toc133503233"/>
      <w:r w:rsidRPr="004C134D">
        <w:t>TERMINOLOGIES</w:t>
      </w:r>
      <w:bookmarkEnd w:id="7"/>
    </w:p>
    <w:p w14:paraId="0F43CDF5" w14:textId="2D43396C" w:rsidR="003877C2" w:rsidRPr="003877C2" w:rsidRDefault="003877C2" w:rsidP="003877C2">
      <w:pPr>
        <w:pStyle w:val="Titre2"/>
        <w:rPr>
          <w:lang w:val="en-GB"/>
        </w:rPr>
      </w:pPr>
      <w:bookmarkStart w:id="8" w:name="_Toc133503234"/>
      <w:r w:rsidRPr="003877C2">
        <w:rPr>
          <w:lang w:val="en-GB"/>
        </w:rPr>
        <w:t>D</w:t>
      </w:r>
      <w:r>
        <w:rPr>
          <w:lang w:val="en-GB"/>
        </w:rPr>
        <w:t>e</w:t>
      </w:r>
      <w:r w:rsidRPr="003877C2">
        <w:rPr>
          <w:lang w:val="en-GB"/>
        </w:rPr>
        <w:t>finitions</w:t>
      </w:r>
      <w:bookmarkEnd w:id="8"/>
    </w:p>
    <w:p w14:paraId="581CE3CA" w14:textId="77777777" w:rsidR="003877C2" w:rsidRPr="004C134D" w:rsidRDefault="003877C2" w:rsidP="00DF71A3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Grilledutableau"/>
        <w:tblW w:w="0" w:type="auto"/>
        <w:tblInd w:w="41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417"/>
        <w:gridCol w:w="7772"/>
      </w:tblGrid>
      <w:tr w:rsidR="00537085" w:rsidRPr="004C134D" w14:paraId="6FB5355B" w14:textId="77777777" w:rsidTr="00212CBC">
        <w:tc>
          <w:tcPr>
            <w:tcW w:w="1417" w:type="dxa"/>
            <w:vAlign w:val="center"/>
          </w:tcPr>
          <w:p w14:paraId="36D382C4" w14:textId="3E61C30B" w:rsidR="00537085" w:rsidRPr="004C134D" w:rsidRDefault="00537085" w:rsidP="0053708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Controls</w:t>
            </w:r>
          </w:p>
        </w:tc>
        <w:tc>
          <w:tcPr>
            <w:tcW w:w="7772" w:type="dxa"/>
          </w:tcPr>
          <w:p w14:paraId="6B4C786F" w14:textId="478462AC" w:rsidR="00537085" w:rsidRPr="004C134D" w:rsidRDefault="00537085" w:rsidP="0053708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 xml:space="preserve">Measure that is modifying a risk. Controls include any process, policy, device, </w:t>
            </w:r>
            <w:proofErr w:type="gramStart"/>
            <w:r w:rsidRPr="004C134D">
              <w:rPr>
                <w:rFonts w:ascii="Times New Roman" w:hAnsi="Times New Roman"/>
                <w:sz w:val="24"/>
              </w:rPr>
              <w:t>practice</w:t>
            </w:r>
            <w:proofErr w:type="gramEnd"/>
            <w:r w:rsidRPr="004C134D">
              <w:rPr>
                <w:rFonts w:ascii="Times New Roman" w:hAnsi="Times New Roman"/>
                <w:sz w:val="24"/>
              </w:rPr>
              <w:t xml:space="preserve"> or other actions which modify risks. Controls may not always exert the intended or assumed modifying effect.</w:t>
            </w:r>
          </w:p>
        </w:tc>
      </w:tr>
      <w:tr w:rsidR="00437768" w:rsidRPr="004C134D" w14:paraId="2582B29E" w14:textId="77777777" w:rsidTr="00212CBC">
        <w:tc>
          <w:tcPr>
            <w:tcW w:w="1417" w:type="dxa"/>
            <w:vAlign w:val="center"/>
          </w:tcPr>
          <w:p w14:paraId="5B0303D9" w14:textId="257A6E38" w:rsidR="00437768" w:rsidRPr="004C134D" w:rsidRDefault="00437768" w:rsidP="0043776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Likelihood</w:t>
            </w:r>
          </w:p>
        </w:tc>
        <w:tc>
          <w:tcPr>
            <w:tcW w:w="7772" w:type="dxa"/>
          </w:tcPr>
          <w:p w14:paraId="1DB78C01" w14:textId="64E318C2" w:rsidR="00437768" w:rsidRPr="004C134D" w:rsidRDefault="00437768" w:rsidP="00437768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Chance of something happening</w:t>
            </w:r>
          </w:p>
        </w:tc>
      </w:tr>
      <w:tr w:rsidR="00437768" w:rsidRPr="004C134D" w14:paraId="76B018EC" w14:textId="77777777" w:rsidTr="00212CBC">
        <w:tc>
          <w:tcPr>
            <w:tcW w:w="1417" w:type="dxa"/>
            <w:vAlign w:val="center"/>
          </w:tcPr>
          <w:p w14:paraId="246B6EFC" w14:textId="4CEC6048" w:rsidR="00437768" w:rsidRPr="004C134D" w:rsidRDefault="00437768" w:rsidP="0043776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Output</w:t>
            </w:r>
          </w:p>
        </w:tc>
        <w:tc>
          <w:tcPr>
            <w:tcW w:w="7772" w:type="dxa"/>
          </w:tcPr>
          <w:p w14:paraId="488D7AE2" w14:textId="23367683" w:rsidR="00437768" w:rsidRPr="004C134D" w:rsidRDefault="00437768" w:rsidP="00437768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Result of a process</w:t>
            </w:r>
          </w:p>
        </w:tc>
      </w:tr>
      <w:tr w:rsidR="00DF71A3" w:rsidRPr="004C134D" w14:paraId="764A945F" w14:textId="77777777" w:rsidTr="00212CBC">
        <w:tc>
          <w:tcPr>
            <w:tcW w:w="1417" w:type="dxa"/>
            <w:vAlign w:val="center"/>
          </w:tcPr>
          <w:p w14:paraId="197B063B" w14:textId="77777777" w:rsidR="00DF71A3" w:rsidRPr="004C134D" w:rsidRDefault="001F726A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Process</w:t>
            </w:r>
          </w:p>
        </w:tc>
        <w:tc>
          <w:tcPr>
            <w:tcW w:w="7772" w:type="dxa"/>
          </w:tcPr>
          <w:p w14:paraId="1FAACB6B" w14:textId="77777777" w:rsidR="00DF71A3" w:rsidRPr="004C134D" w:rsidRDefault="001F726A" w:rsidP="00426D6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Set of interrelated or interacting activities, which transform inputs into outputs</w:t>
            </w:r>
          </w:p>
        </w:tc>
      </w:tr>
      <w:tr w:rsidR="00DF71A3" w:rsidRPr="004C134D" w14:paraId="53A3F765" w14:textId="77777777" w:rsidTr="00212CBC">
        <w:tc>
          <w:tcPr>
            <w:tcW w:w="1417" w:type="dxa"/>
            <w:vAlign w:val="center"/>
          </w:tcPr>
          <w:p w14:paraId="403CCE9A" w14:textId="77777777" w:rsidR="00DF71A3" w:rsidRPr="004C134D" w:rsidRDefault="001F726A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Risk</w:t>
            </w:r>
          </w:p>
        </w:tc>
        <w:tc>
          <w:tcPr>
            <w:tcW w:w="7772" w:type="dxa"/>
          </w:tcPr>
          <w:p w14:paraId="77CECD39" w14:textId="77777777" w:rsidR="00DF71A3" w:rsidRPr="004C134D" w:rsidRDefault="001F726A" w:rsidP="00426D6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Effect of uncertainty on an expected result</w:t>
            </w:r>
          </w:p>
        </w:tc>
      </w:tr>
      <w:tr w:rsidR="00DF71A3" w:rsidRPr="004C134D" w14:paraId="19B2054B" w14:textId="77777777" w:rsidTr="00212CBC">
        <w:tc>
          <w:tcPr>
            <w:tcW w:w="1417" w:type="dxa"/>
            <w:vAlign w:val="center"/>
          </w:tcPr>
          <w:p w14:paraId="5456C8EA" w14:textId="77777777" w:rsidR="00DF71A3" w:rsidRPr="004C134D" w:rsidRDefault="001F726A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Severity</w:t>
            </w:r>
          </w:p>
        </w:tc>
        <w:tc>
          <w:tcPr>
            <w:tcW w:w="7772" w:type="dxa"/>
          </w:tcPr>
          <w:p w14:paraId="20669014" w14:textId="77777777" w:rsidR="00DF71A3" w:rsidRPr="004C134D" w:rsidRDefault="001F726A" w:rsidP="00426D6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Outcome of an occurrence or change of a particular set of circumstances affecting objectives</w:t>
            </w:r>
          </w:p>
        </w:tc>
      </w:tr>
    </w:tbl>
    <w:p w14:paraId="29780061" w14:textId="77777777" w:rsidR="00DF71A3" w:rsidRPr="004C134D" w:rsidRDefault="00DF71A3" w:rsidP="00347629">
      <w:pPr>
        <w:pStyle w:val="Titre2"/>
        <w:rPr>
          <w:lang w:val="en-GB"/>
        </w:rPr>
      </w:pPr>
      <w:bookmarkStart w:id="9" w:name="_Toc133503235"/>
      <w:r w:rsidRPr="004C134D">
        <w:rPr>
          <w:lang w:val="en-GB"/>
        </w:rPr>
        <w:t>Abbreviations</w:t>
      </w:r>
      <w:bookmarkEnd w:id="9"/>
    </w:p>
    <w:p w14:paraId="7BB35330" w14:textId="77777777" w:rsidR="00DF71A3" w:rsidRPr="004C134D" w:rsidRDefault="00DF71A3" w:rsidP="00DF71A3">
      <w:pPr>
        <w:spacing w:before="0"/>
        <w:rPr>
          <w:rFonts w:ascii="Times New Roman" w:hAnsi="Times New Roman"/>
        </w:rPr>
      </w:pPr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407"/>
        <w:gridCol w:w="7772"/>
      </w:tblGrid>
      <w:tr w:rsidR="00690D2E" w:rsidRPr="004C134D" w14:paraId="44651FBF" w14:textId="77777777" w:rsidTr="00212CBC">
        <w:tc>
          <w:tcPr>
            <w:tcW w:w="1407" w:type="dxa"/>
          </w:tcPr>
          <w:p w14:paraId="298B635B" w14:textId="77777777" w:rsidR="00690D2E" w:rsidRPr="004C134D" w:rsidRDefault="00690D2E" w:rsidP="00690D2E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7772" w:type="dxa"/>
          </w:tcPr>
          <w:p w14:paraId="636F6AE8" w14:textId="77777777" w:rsidR="00690D2E" w:rsidRPr="004C134D" w:rsidRDefault="00690D2E" w:rsidP="00690D2E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="005B624A" w:rsidRPr="004C134D" w14:paraId="55406F39" w14:textId="77777777" w:rsidTr="00212CBC">
        <w:tc>
          <w:tcPr>
            <w:tcW w:w="1407" w:type="dxa"/>
          </w:tcPr>
          <w:p w14:paraId="7BCD7D66" w14:textId="61F93C71" w:rsidR="005B624A" w:rsidRPr="004C134D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7772" w:type="dxa"/>
          </w:tcPr>
          <w:p w14:paraId="1550BBC7" w14:textId="17775D82" w:rsidR="005B624A" w:rsidRPr="004C134D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Aeronautical Information Management</w:t>
            </w:r>
          </w:p>
        </w:tc>
      </w:tr>
      <w:tr w:rsidR="00E6109E" w:rsidRPr="004C134D" w14:paraId="367578C7" w14:textId="77777777" w:rsidTr="00212CBC">
        <w:tc>
          <w:tcPr>
            <w:tcW w:w="1407" w:type="dxa"/>
          </w:tcPr>
          <w:p w14:paraId="47B7CD98" w14:textId="04097ECF" w:rsidR="00E6109E" w:rsidRPr="004C134D" w:rsidRDefault="00E6109E" w:rsidP="00E6109E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772" w:type="dxa"/>
          </w:tcPr>
          <w:p w14:paraId="7157200D" w14:textId="7B52815E" w:rsidR="00E6109E" w:rsidRPr="004C134D" w:rsidRDefault="00E6109E" w:rsidP="00E6109E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="005B624A" w:rsidRPr="004C134D" w14:paraId="0A4E8332" w14:textId="77777777" w:rsidTr="00212CBC">
        <w:trPr>
          <w:trHeight w:val="293"/>
        </w:trPr>
        <w:tc>
          <w:tcPr>
            <w:tcW w:w="1407" w:type="dxa"/>
          </w:tcPr>
          <w:p w14:paraId="767FB794" w14:textId="77777777" w:rsidR="005B624A" w:rsidRPr="004C134D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772" w:type="dxa"/>
          </w:tcPr>
          <w:p w14:paraId="1CB296C3" w14:textId="77777777" w:rsidR="005B624A" w:rsidRPr="004C134D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="00D5310C" w:rsidRPr="004C134D" w14:paraId="628DCE68" w14:textId="77777777" w:rsidTr="00212CBC">
        <w:trPr>
          <w:trHeight w:val="293"/>
        </w:trPr>
        <w:tc>
          <w:tcPr>
            <w:tcW w:w="1407" w:type="dxa"/>
          </w:tcPr>
          <w:p w14:paraId="0C47736A" w14:textId="61DD4848" w:rsidR="00D5310C" w:rsidRPr="004C134D" w:rsidRDefault="00D5310C" w:rsidP="00D5310C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772" w:type="dxa"/>
          </w:tcPr>
          <w:p w14:paraId="2C235558" w14:textId="012AED58" w:rsidR="00D5310C" w:rsidRPr="004C134D" w:rsidRDefault="00D5310C" w:rsidP="00D5310C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Person Responsible for the Quality Management Process</w:t>
            </w:r>
          </w:p>
        </w:tc>
      </w:tr>
      <w:tr w:rsidR="005B624A" w:rsidRPr="004C134D" w14:paraId="32F0C22C" w14:textId="77777777" w:rsidTr="00212CBC">
        <w:tc>
          <w:tcPr>
            <w:tcW w:w="1407" w:type="dxa"/>
          </w:tcPr>
          <w:p w14:paraId="3A570BCC" w14:textId="77777777" w:rsidR="005B624A" w:rsidRPr="004C134D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QMS</w:t>
            </w:r>
          </w:p>
        </w:tc>
        <w:tc>
          <w:tcPr>
            <w:tcW w:w="7772" w:type="dxa"/>
          </w:tcPr>
          <w:p w14:paraId="386C6F25" w14:textId="77777777" w:rsidR="005B624A" w:rsidRPr="004C134D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Quality Management System</w:t>
            </w:r>
          </w:p>
        </w:tc>
      </w:tr>
    </w:tbl>
    <w:p w14:paraId="68EEC62F" w14:textId="77777777" w:rsidR="00DF71A3" w:rsidRPr="004C134D" w:rsidRDefault="00DF71A3" w:rsidP="00DF71A3">
      <w:pPr>
        <w:pStyle w:val="Titre1"/>
      </w:pPr>
      <w:bookmarkStart w:id="10" w:name="_Toc133503236"/>
      <w:r w:rsidRPr="004C134D">
        <w:t>RESPONSIBILITIES</w:t>
      </w:r>
      <w:bookmarkEnd w:id="10"/>
    </w:p>
    <w:p w14:paraId="2B35EF50" w14:textId="77777777" w:rsidR="00DF71A3" w:rsidRPr="004C134D" w:rsidRDefault="00DF71A3" w:rsidP="00DF71A3">
      <w:pPr>
        <w:spacing w:before="0"/>
        <w:rPr>
          <w:rFonts w:ascii="Times New Roman" w:hAnsi="Times New Roman"/>
        </w:rPr>
      </w:pPr>
    </w:p>
    <w:tbl>
      <w:tblPr>
        <w:tblStyle w:val="Grilledutableau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559"/>
        <w:gridCol w:w="7772"/>
      </w:tblGrid>
      <w:tr w:rsidR="001F726A" w:rsidRPr="004C134D" w14:paraId="6BD9E704" w14:textId="77777777" w:rsidTr="00212CBC">
        <w:trPr>
          <w:trHeight w:val="293"/>
        </w:trPr>
        <w:tc>
          <w:tcPr>
            <w:tcW w:w="1559" w:type="dxa"/>
            <w:vMerge w:val="restart"/>
            <w:vAlign w:val="center"/>
          </w:tcPr>
          <w:p w14:paraId="4F2A9BAA" w14:textId="03F09505" w:rsidR="001F726A" w:rsidRPr="004C134D" w:rsidRDefault="003F4186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HAI</w:t>
            </w:r>
            <w:r w:rsidR="00E9785D" w:rsidRPr="004C134D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772" w:type="dxa"/>
          </w:tcPr>
          <w:p w14:paraId="30A2AD2A" w14:textId="6C33C67D" w:rsidR="001F726A" w:rsidRPr="004C134D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Has the prime responsibility and approval authority for this procedure</w:t>
            </w:r>
            <w:r w:rsidR="006B36C1" w:rsidRPr="004C134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1F726A" w:rsidRPr="004C134D" w14:paraId="62C2FB60" w14:textId="77777777" w:rsidTr="00212CBC">
        <w:tc>
          <w:tcPr>
            <w:tcW w:w="1559" w:type="dxa"/>
            <w:vMerge/>
          </w:tcPr>
          <w:p w14:paraId="21807E97" w14:textId="77777777" w:rsidR="001F726A" w:rsidRPr="004C134D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7772" w:type="dxa"/>
          </w:tcPr>
          <w:p w14:paraId="59851D54" w14:textId="52002FBA" w:rsidR="001F726A" w:rsidRPr="004C134D" w:rsidRDefault="001F726A" w:rsidP="001F72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Approve actions and resources necessary to address the risks and opportunities</w:t>
            </w:r>
            <w:r w:rsidR="006B36C1" w:rsidRPr="004C134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1F726A" w:rsidRPr="004C134D" w14:paraId="39D8A7DA" w14:textId="77777777" w:rsidTr="00212CBC">
        <w:tc>
          <w:tcPr>
            <w:tcW w:w="1559" w:type="dxa"/>
            <w:vMerge/>
          </w:tcPr>
          <w:p w14:paraId="6D32863C" w14:textId="77777777" w:rsidR="001F726A" w:rsidRPr="004C134D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7772" w:type="dxa"/>
          </w:tcPr>
          <w:p w14:paraId="4654AF5F" w14:textId="77777777" w:rsidR="001F726A" w:rsidRPr="004C134D" w:rsidRDefault="001F726A" w:rsidP="001F72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Ensure that status of risks and opportunities are reported during the scheduled Management Review.</w:t>
            </w:r>
          </w:p>
        </w:tc>
      </w:tr>
      <w:tr w:rsidR="001F726A" w:rsidRPr="004C134D" w14:paraId="46EE964D" w14:textId="77777777" w:rsidTr="00212CBC">
        <w:tc>
          <w:tcPr>
            <w:tcW w:w="1559" w:type="dxa"/>
            <w:vMerge/>
          </w:tcPr>
          <w:p w14:paraId="47AC35F4" w14:textId="77777777" w:rsidR="001F726A" w:rsidRPr="004C134D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7772" w:type="dxa"/>
          </w:tcPr>
          <w:p w14:paraId="349EB0BA" w14:textId="77777777" w:rsidR="001F726A" w:rsidRPr="004C134D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Responsible for the provision of resources to ensure implementation of actions to address risks and opportunities</w:t>
            </w:r>
            <w:r w:rsidR="00D619C1" w:rsidRPr="004C134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1F726A" w:rsidRPr="004C134D" w14:paraId="71B7AEF1" w14:textId="77777777" w:rsidTr="00212CBC">
        <w:tc>
          <w:tcPr>
            <w:tcW w:w="1559" w:type="dxa"/>
            <w:vMerge w:val="restart"/>
            <w:vAlign w:val="center"/>
          </w:tcPr>
          <w:p w14:paraId="4A08F3CB" w14:textId="44397A3D" w:rsidR="001F726A" w:rsidRPr="004C134D" w:rsidRDefault="00D5310C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PRQMP</w:t>
            </w:r>
            <w:r w:rsidR="00BA5708" w:rsidRPr="004C134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772" w:type="dxa"/>
          </w:tcPr>
          <w:p w14:paraId="547D9B32" w14:textId="77777777" w:rsidR="001F726A" w:rsidRPr="004C134D" w:rsidRDefault="001F726A" w:rsidP="00D6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Lead implementation of the requirements of this procedure</w:t>
            </w:r>
            <w:r w:rsidR="00D619C1" w:rsidRPr="004C134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1F726A" w:rsidRPr="004C134D" w14:paraId="18A87C1E" w14:textId="77777777" w:rsidTr="00212CBC">
        <w:tc>
          <w:tcPr>
            <w:tcW w:w="1559" w:type="dxa"/>
            <w:vMerge/>
            <w:vAlign w:val="center"/>
          </w:tcPr>
          <w:p w14:paraId="2EBF5554" w14:textId="77777777" w:rsidR="001F726A" w:rsidRPr="004C134D" w:rsidRDefault="001F726A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772" w:type="dxa"/>
            <w:vAlign w:val="center"/>
          </w:tcPr>
          <w:p w14:paraId="7D394211" w14:textId="26696C97" w:rsidR="001F726A" w:rsidRPr="004C134D" w:rsidRDefault="001F726A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 xml:space="preserve">Ensure that approved action plans are integrated in </w:t>
            </w:r>
            <w:r w:rsidR="00537085" w:rsidRPr="004C134D">
              <w:rPr>
                <w:rFonts w:ascii="Times New Roman" w:hAnsi="Times New Roman"/>
                <w:sz w:val="24"/>
              </w:rPr>
              <w:t>State AIS/AIM</w:t>
            </w:r>
            <w:r w:rsidRPr="004C134D">
              <w:rPr>
                <w:rFonts w:ascii="Times New Roman" w:hAnsi="Times New Roman"/>
                <w:sz w:val="24"/>
              </w:rPr>
              <w:t>’ QMS</w:t>
            </w:r>
            <w:r w:rsidR="00D619C1" w:rsidRPr="004C134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1F726A" w:rsidRPr="004C134D" w14:paraId="611C8B7F" w14:textId="77777777" w:rsidTr="00212CBC">
        <w:tc>
          <w:tcPr>
            <w:tcW w:w="1559" w:type="dxa"/>
          </w:tcPr>
          <w:p w14:paraId="12AE3AC8" w14:textId="1E7A6E62" w:rsidR="001F726A" w:rsidRPr="004C134D" w:rsidRDefault="00D5310C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Deputy PRQMP</w:t>
            </w:r>
          </w:p>
        </w:tc>
        <w:tc>
          <w:tcPr>
            <w:tcW w:w="7772" w:type="dxa"/>
            <w:vAlign w:val="center"/>
          </w:tcPr>
          <w:p w14:paraId="4111C0C1" w14:textId="47C354B9" w:rsidR="001F726A" w:rsidRPr="004C134D" w:rsidRDefault="00D619C1" w:rsidP="00D619C1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 xml:space="preserve">Assist in integrating approved action plans in </w:t>
            </w:r>
            <w:r w:rsidR="00537085" w:rsidRPr="004C134D">
              <w:rPr>
                <w:rFonts w:ascii="Times New Roman" w:hAnsi="Times New Roman"/>
                <w:sz w:val="24"/>
              </w:rPr>
              <w:t>State AIS/AIM</w:t>
            </w:r>
            <w:r w:rsidRPr="004C134D">
              <w:rPr>
                <w:rFonts w:ascii="Times New Roman" w:hAnsi="Times New Roman"/>
                <w:sz w:val="24"/>
              </w:rPr>
              <w:t>’ QMS.</w:t>
            </w:r>
          </w:p>
        </w:tc>
      </w:tr>
      <w:tr w:rsidR="001F726A" w:rsidRPr="004C134D" w14:paraId="508DA85F" w14:textId="77777777" w:rsidTr="00212CBC">
        <w:tc>
          <w:tcPr>
            <w:tcW w:w="1559" w:type="dxa"/>
            <w:vMerge w:val="restart"/>
            <w:vAlign w:val="center"/>
          </w:tcPr>
          <w:p w14:paraId="1F2069BF" w14:textId="77777777" w:rsidR="00D619C1" w:rsidRPr="004C134D" w:rsidRDefault="00D619C1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Quality Champions</w:t>
            </w:r>
          </w:p>
        </w:tc>
        <w:tc>
          <w:tcPr>
            <w:tcW w:w="7772" w:type="dxa"/>
          </w:tcPr>
          <w:p w14:paraId="3985795D" w14:textId="77777777" w:rsidR="001F726A" w:rsidRPr="004C134D" w:rsidRDefault="00D619C1" w:rsidP="00D6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 xml:space="preserve">Identify, </w:t>
            </w:r>
            <w:proofErr w:type="gramStart"/>
            <w:r w:rsidRPr="004C134D">
              <w:rPr>
                <w:rFonts w:ascii="Times New Roman" w:hAnsi="Times New Roman"/>
                <w:sz w:val="24"/>
              </w:rPr>
              <w:t>analyse</w:t>
            </w:r>
            <w:proofErr w:type="gramEnd"/>
            <w:r w:rsidRPr="004C134D">
              <w:rPr>
                <w:rFonts w:ascii="Times New Roman" w:hAnsi="Times New Roman"/>
                <w:sz w:val="24"/>
              </w:rPr>
              <w:t xml:space="preserve"> and evaluate risks and opportunities of their respective processes</w:t>
            </w:r>
          </w:p>
        </w:tc>
      </w:tr>
      <w:tr w:rsidR="001F726A" w:rsidRPr="004C134D" w14:paraId="7035E880" w14:textId="77777777" w:rsidTr="00212CBC">
        <w:tc>
          <w:tcPr>
            <w:tcW w:w="1559" w:type="dxa"/>
            <w:vMerge/>
          </w:tcPr>
          <w:p w14:paraId="65811834" w14:textId="77777777" w:rsidR="001F726A" w:rsidRPr="004C134D" w:rsidRDefault="001F726A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772" w:type="dxa"/>
          </w:tcPr>
          <w:p w14:paraId="248A7EF9" w14:textId="77777777" w:rsidR="001F726A" w:rsidRPr="004C134D" w:rsidRDefault="00D619C1" w:rsidP="00D6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Determine the need to take actions to address risks and opportunities</w:t>
            </w:r>
          </w:p>
        </w:tc>
      </w:tr>
      <w:tr w:rsidR="00D619C1" w:rsidRPr="004C134D" w14:paraId="729F77BC" w14:textId="77777777" w:rsidTr="00212CBC">
        <w:tc>
          <w:tcPr>
            <w:tcW w:w="1559" w:type="dxa"/>
            <w:vMerge/>
          </w:tcPr>
          <w:p w14:paraId="5F2572BB" w14:textId="77777777" w:rsidR="00D619C1" w:rsidRPr="004C134D" w:rsidRDefault="00D619C1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772" w:type="dxa"/>
          </w:tcPr>
          <w:p w14:paraId="3AAF5011" w14:textId="77777777" w:rsidR="00D619C1" w:rsidRPr="004C134D" w:rsidRDefault="00D619C1" w:rsidP="00D6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Assign responsibility for the implementation of actions to address risks and opportunities</w:t>
            </w:r>
          </w:p>
        </w:tc>
      </w:tr>
      <w:tr w:rsidR="001F726A" w:rsidRPr="004C134D" w14:paraId="68A7BE36" w14:textId="77777777" w:rsidTr="00212CBC">
        <w:tc>
          <w:tcPr>
            <w:tcW w:w="1559" w:type="dxa"/>
            <w:vMerge/>
          </w:tcPr>
          <w:p w14:paraId="6AC16626" w14:textId="77777777" w:rsidR="001F726A" w:rsidRPr="004C134D" w:rsidRDefault="001F726A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772" w:type="dxa"/>
          </w:tcPr>
          <w:p w14:paraId="1878AD94" w14:textId="77777777" w:rsidR="001F726A" w:rsidRPr="004C134D" w:rsidRDefault="00D619C1" w:rsidP="00D619C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 xml:space="preserve">Determine, </w:t>
            </w:r>
            <w:proofErr w:type="gramStart"/>
            <w:r w:rsidRPr="004C134D">
              <w:rPr>
                <w:rFonts w:ascii="Times New Roman" w:hAnsi="Times New Roman"/>
                <w:sz w:val="24"/>
              </w:rPr>
              <w:t>implement</w:t>
            </w:r>
            <w:proofErr w:type="gramEnd"/>
            <w:r w:rsidRPr="004C134D">
              <w:rPr>
                <w:rFonts w:ascii="Times New Roman" w:hAnsi="Times New Roman"/>
                <w:sz w:val="24"/>
              </w:rPr>
              <w:t xml:space="preserve"> and monitor the implementation of actions to address risks and opportunities</w:t>
            </w:r>
            <w:r w:rsidRPr="004C134D">
              <w:rPr>
                <w:rFonts w:ascii="Times New Roman" w:hAnsi="Times New Roman"/>
                <w:sz w:val="24"/>
              </w:rPr>
              <w:tab/>
            </w:r>
          </w:p>
        </w:tc>
      </w:tr>
      <w:tr w:rsidR="001F726A" w:rsidRPr="004C134D" w14:paraId="02DAE990" w14:textId="77777777" w:rsidTr="00212CBC">
        <w:tc>
          <w:tcPr>
            <w:tcW w:w="1559" w:type="dxa"/>
          </w:tcPr>
          <w:p w14:paraId="06390758" w14:textId="77777777" w:rsidR="001F726A" w:rsidRPr="004C134D" w:rsidRDefault="00D619C1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>All staff</w:t>
            </w:r>
          </w:p>
        </w:tc>
        <w:tc>
          <w:tcPr>
            <w:tcW w:w="7772" w:type="dxa"/>
          </w:tcPr>
          <w:p w14:paraId="54DB79C2" w14:textId="77777777" w:rsidR="001F726A" w:rsidRPr="004C134D" w:rsidRDefault="00D619C1" w:rsidP="001F726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C134D">
              <w:rPr>
                <w:rFonts w:ascii="Times New Roman" w:hAnsi="Times New Roman"/>
                <w:sz w:val="24"/>
              </w:rPr>
              <w:t xml:space="preserve">Participate in the identification, </w:t>
            </w:r>
            <w:proofErr w:type="gramStart"/>
            <w:r w:rsidRPr="004C134D">
              <w:rPr>
                <w:rFonts w:ascii="Times New Roman" w:hAnsi="Times New Roman"/>
                <w:sz w:val="24"/>
              </w:rPr>
              <w:t>analysis</w:t>
            </w:r>
            <w:proofErr w:type="gramEnd"/>
            <w:r w:rsidRPr="004C134D">
              <w:rPr>
                <w:rFonts w:ascii="Times New Roman" w:hAnsi="Times New Roman"/>
                <w:sz w:val="24"/>
              </w:rPr>
              <w:t xml:space="preserve"> and determination of actions to address risks and opportunities in their process</w:t>
            </w:r>
          </w:p>
        </w:tc>
      </w:tr>
    </w:tbl>
    <w:p w14:paraId="233EE3E0" w14:textId="17BF38AB" w:rsidR="00DF71A3" w:rsidRPr="004C134D" w:rsidRDefault="00DF71A3" w:rsidP="00DF71A3">
      <w:pPr>
        <w:pStyle w:val="Titre1"/>
      </w:pPr>
      <w:bookmarkStart w:id="11" w:name="_Toc133503237"/>
      <w:r w:rsidRPr="004C134D">
        <w:t xml:space="preserve">PROCEDURE </w:t>
      </w:r>
      <w:r w:rsidR="00655D36">
        <w:t>DETAILS</w:t>
      </w:r>
      <w:bookmarkEnd w:id="11"/>
    </w:p>
    <w:p w14:paraId="3EB8C272" w14:textId="77777777" w:rsidR="00DF71A3" w:rsidRPr="004C134D" w:rsidRDefault="00D619C1" w:rsidP="00347629">
      <w:pPr>
        <w:pStyle w:val="Titre2"/>
        <w:rPr>
          <w:lang w:val="en-GB"/>
        </w:rPr>
      </w:pPr>
      <w:bookmarkStart w:id="12" w:name="_Toc133503238"/>
      <w:r w:rsidRPr="004C134D">
        <w:rPr>
          <w:lang w:val="en-GB"/>
        </w:rPr>
        <w:t>Risks and Opportunities Guidelines</w:t>
      </w:r>
      <w:bookmarkEnd w:id="12"/>
    </w:p>
    <w:p w14:paraId="5108777D" w14:textId="36FC44AC" w:rsidR="00216FDA" w:rsidRPr="004C134D" w:rsidRDefault="00537085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14" w:hanging="357"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hAnsi="Times New Roman"/>
          <w:sz w:val="24"/>
        </w:rPr>
        <w:t>State AIS/AIM</w:t>
      </w:r>
      <w:r w:rsidR="007636ED" w:rsidRPr="004C134D">
        <w:rPr>
          <w:rFonts w:ascii="Times New Roman" w:hAnsi="Times New Roman"/>
          <w:sz w:val="24"/>
        </w:rPr>
        <w:t xml:space="preserve"> </w:t>
      </w:r>
      <w:r w:rsidR="00216FDA" w:rsidRPr="004C134D">
        <w:rPr>
          <w:rFonts w:ascii="Times New Roman" w:eastAsia="Arial" w:hAnsi="Times New Roman"/>
          <w:color w:val="000000"/>
          <w:sz w:val="24"/>
        </w:rPr>
        <w:t>utilizes the SWOT analysis approach to determine its strength</w:t>
      </w:r>
      <w:r w:rsidR="00F74348" w:rsidRPr="004C134D">
        <w:rPr>
          <w:rFonts w:ascii="Times New Roman" w:eastAsia="Arial" w:hAnsi="Times New Roman"/>
          <w:color w:val="000000"/>
          <w:sz w:val="24"/>
        </w:rPr>
        <w:t>s</w:t>
      </w:r>
      <w:r w:rsidR="00216FDA" w:rsidRPr="004C134D">
        <w:rPr>
          <w:rFonts w:ascii="Times New Roman" w:eastAsia="Arial" w:hAnsi="Times New Roman"/>
          <w:color w:val="000000"/>
          <w:sz w:val="24"/>
        </w:rPr>
        <w:t>, weaknesses, opportunities and threats an</w:t>
      </w:r>
      <w:r w:rsidR="00615D96" w:rsidRPr="004C134D">
        <w:rPr>
          <w:rFonts w:ascii="Times New Roman" w:eastAsia="Arial" w:hAnsi="Times New Roman"/>
          <w:color w:val="000000"/>
          <w:sz w:val="24"/>
        </w:rPr>
        <w:t>d documents</w:t>
      </w:r>
      <w:r w:rsidR="00216FDA" w:rsidRPr="004C134D">
        <w:rPr>
          <w:rFonts w:ascii="Times New Roman" w:eastAsia="Arial" w:hAnsi="Times New Roman"/>
          <w:color w:val="000000"/>
          <w:sz w:val="24"/>
        </w:rPr>
        <w:t xml:space="preserve"> </w:t>
      </w:r>
      <w:r w:rsidR="00021FF0" w:rsidRPr="004C134D">
        <w:rPr>
          <w:rFonts w:ascii="Times New Roman" w:eastAsia="Arial" w:hAnsi="Times New Roman"/>
          <w:color w:val="000000"/>
          <w:sz w:val="24"/>
        </w:rPr>
        <w:t xml:space="preserve">them </w:t>
      </w:r>
      <w:r w:rsidR="00615D96" w:rsidRPr="004C134D">
        <w:rPr>
          <w:rFonts w:ascii="Times New Roman" w:eastAsia="Arial" w:hAnsi="Times New Roman"/>
          <w:color w:val="000000"/>
          <w:sz w:val="24"/>
        </w:rPr>
        <w:t>in the</w:t>
      </w:r>
      <w:r w:rsidR="00216FDA" w:rsidRPr="004C134D">
        <w:rPr>
          <w:rFonts w:ascii="Times New Roman" w:eastAsia="Arial" w:hAnsi="Times New Roman"/>
          <w:color w:val="000000"/>
          <w:sz w:val="24"/>
        </w:rPr>
        <w:t xml:space="preserve"> process description</w:t>
      </w:r>
      <w:r w:rsidR="00615D96" w:rsidRPr="004C134D">
        <w:rPr>
          <w:rFonts w:ascii="Times New Roman" w:eastAsia="Arial" w:hAnsi="Times New Roman"/>
          <w:color w:val="000000"/>
          <w:sz w:val="24"/>
        </w:rPr>
        <w:t>s</w:t>
      </w:r>
      <w:r w:rsidR="00216FDA" w:rsidRPr="004C134D">
        <w:rPr>
          <w:rFonts w:ascii="Times New Roman" w:eastAsia="Arial" w:hAnsi="Times New Roman"/>
          <w:color w:val="000000"/>
          <w:sz w:val="24"/>
        </w:rPr>
        <w:t>.</w:t>
      </w:r>
    </w:p>
    <w:p w14:paraId="4CDCDBB6" w14:textId="0B760F0F" w:rsidR="00D619C1" w:rsidRPr="004C134D" w:rsidRDefault="00216FDA" w:rsidP="001F4AF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14" w:hanging="357"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Out of the SWOT analysis, </w:t>
      </w:r>
      <w:r w:rsidR="00537085" w:rsidRPr="004C134D">
        <w:rPr>
          <w:rFonts w:ascii="Times New Roman" w:hAnsi="Times New Roman"/>
          <w:sz w:val="24"/>
        </w:rPr>
        <w:t>State AIS/AIM</w:t>
      </w:r>
      <w:r w:rsidR="007636ED" w:rsidRPr="004C134D">
        <w:rPr>
          <w:rFonts w:ascii="Times New Roman" w:hAnsi="Times New Roman"/>
          <w:sz w:val="24"/>
        </w:rPr>
        <w:t xml:space="preserve"> </w:t>
      </w:r>
      <w:r w:rsidR="00615D96" w:rsidRPr="004C134D">
        <w:rPr>
          <w:rFonts w:ascii="Times New Roman" w:eastAsia="Arial" w:hAnsi="Times New Roman"/>
          <w:color w:val="000000"/>
          <w:sz w:val="24"/>
        </w:rPr>
        <w:t>determines</w:t>
      </w:r>
      <w:r w:rsidRPr="004C134D">
        <w:rPr>
          <w:rFonts w:ascii="Times New Roman" w:eastAsia="Arial" w:hAnsi="Times New Roman"/>
          <w:color w:val="000000"/>
          <w:sz w:val="24"/>
        </w:rPr>
        <w:t xml:space="preserve"> its risks and opportunities and </w:t>
      </w:r>
      <w:r w:rsidR="00615D96" w:rsidRPr="004C134D">
        <w:rPr>
          <w:rFonts w:ascii="Times New Roman" w:eastAsia="Arial" w:hAnsi="Times New Roman"/>
          <w:color w:val="000000"/>
          <w:sz w:val="24"/>
        </w:rPr>
        <w:t>address</w:t>
      </w:r>
      <w:r w:rsidR="006B7C1F" w:rsidRPr="004C134D">
        <w:rPr>
          <w:rFonts w:ascii="Times New Roman" w:eastAsia="Arial" w:hAnsi="Times New Roman"/>
          <w:color w:val="000000"/>
          <w:sz w:val="24"/>
        </w:rPr>
        <w:t>es</w:t>
      </w:r>
      <w:r w:rsidR="00D619C1" w:rsidRPr="004C134D">
        <w:rPr>
          <w:rFonts w:ascii="Times New Roman" w:eastAsia="Arial" w:hAnsi="Times New Roman"/>
          <w:color w:val="000000"/>
          <w:sz w:val="24"/>
        </w:rPr>
        <w:t xml:space="preserve"> </w:t>
      </w:r>
      <w:r w:rsidRPr="004C134D">
        <w:rPr>
          <w:rFonts w:ascii="Times New Roman" w:eastAsia="Arial" w:hAnsi="Times New Roman"/>
          <w:color w:val="000000"/>
          <w:sz w:val="24"/>
        </w:rPr>
        <w:t xml:space="preserve">them </w:t>
      </w:r>
      <w:r w:rsidR="004C134D" w:rsidRPr="004C134D">
        <w:rPr>
          <w:rFonts w:ascii="Times New Roman" w:eastAsia="Arial" w:hAnsi="Times New Roman"/>
          <w:color w:val="000000"/>
          <w:sz w:val="24"/>
        </w:rPr>
        <w:t>to</w:t>
      </w:r>
      <w:r w:rsidR="00D619C1" w:rsidRPr="004C134D">
        <w:rPr>
          <w:rFonts w:ascii="Times New Roman" w:eastAsia="Arial" w:hAnsi="Times New Roman"/>
          <w:color w:val="000000"/>
          <w:sz w:val="24"/>
        </w:rPr>
        <w:t xml:space="preserve"> ensure that the QMS can achieve its intended result(s), prevent, or reduce, undesired effects, and achieve continual improvement. </w:t>
      </w:r>
    </w:p>
    <w:p w14:paraId="4FE5C522" w14:textId="77777777" w:rsidR="00D619C1" w:rsidRPr="004C134D" w:rsidRDefault="00D619C1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Actions to address the risks and opportunities are planned </w:t>
      </w:r>
      <w:proofErr w:type="gramStart"/>
      <w:r w:rsidRPr="004C134D">
        <w:rPr>
          <w:rFonts w:ascii="Times New Roman" w:eastAsia="Arial" w:hAnsi="Times New Roman"/>
          <w:color w:val="000000"/>
          <w:sz w:val="24"/>
        </w:rPr>
        <w:t>in order to</w:t>
      </w:r>
      <w:proofErr w:type="gramEnd"/>
      <w:r w:rsidRPr="004C134D">
        <w:rPr>
          <w:rFonts w:ascii="Times New Roman" w:eastAsia="Arial" w:hAnsi="Times New Roman"/>
          <w:color w:val="000000"/>
          <w:sz w:val="24"/>
        </w:rPr>
        <w:t xml:space="preserve"> integrate and implement them into the processes and to evaluate the effectiveness of these actions. </w:t>
      </w:r>
    </w:p>
    <w:p w14:paraId="3CC89865" w14:textId="77777777" w:rsidR="00D619C1" w:rsidRPr="004C134D" w:rsidRDefault="00D619C1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Actions taken to address risks are proportionate to the potential impact on the conformity of products and services.</w:t>
      </w:r>
    </w:p>
    <w:p w14:paraId="768B3BDF" w14:textId="2EDA455A" w:rsidR="009C4D78" w:rsidRPr="004C134D" w:rsidRDefault="009C4D78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I</w:t>
      </w:r>
      <w:r w:rsidR="00615D96" w:rsidRPr="004C134D">
        <w:rPr>
          <w:rFonts w:ascii="Times New Roman" w:eastAsia="Arial" w:hAnsi="Times New Roman"/>
          <w:color w:val="000000"/>
          <w:sz w:val="24"/>
        </w:rPr>
        <w:t>n the scoring</w:t>
      </w:r>
      <w:r w:rsidRPr="004C134D">
        <w:rPr>
          <w:rFonts w:ascii="Times New Roman" w:eastAsia="Arial" w:hAnsi="Times New Roman"/>
          <w:color w:val="000000"/>
          <w:sz w:val="24"/>
        </w:rPr>
        <w:t xml:space="preserve">, only identified risks are </w:t>
      </w:r>
      <w:r w:rsidR="00957A9B" w:rsidRPr="004C134D">
        <w:rPr>
          <w:rFonts w:ascii="Times New Roman" w:eastAsia="Arial" w:hAnsi="Times New Roman"/>
          <w:color w:val="000000"/>
          <w:sz w:val="24"/>
        </w:rPr>
        <w:t>analysed</w:t>
      </w:r>
      <w:r w:rsidR="00615D96" w:rsidRPr="004C134D">
        <w:rPr>
          <w:rFonts w:ascii="Times New Roman" w:eastAsia="Arial" w:hAnsi="Times New Roman"/>
          <w:color w:val="000000"/>
          <w:sz w:val="24"/>
        </w:rPr>
        <w:t xml:space="preserve"> to determine the significance level. Opportunities are not taken through the scoring </w:t>
      </w:r>
      <w:proofErr w:type="gramStart"/>
      <w:r w:rsidR="00615D96" w:rsidRPr="004C134D">
        <w:rPr>
          <w:rFonts w:ascii="Times New Roman" w:eastAsia="Arial" w:hAnsi="Times New Roman"/>
          <w:color w:val="000000"/>
          <w:sz w:val="24"/>
        </w:rPr>
        <w:t>procedure</w:t>
      </w:r>
      <w:proofErr w:type="gramEnd"/>
      <w:r w:rsidR="00615D96" w:rsidRPr="004C134D">
        <w:rPr>
          <w:rFonts w:ascii="Times New Roman" w:eastAsia="Arial" w:hAnsi="Times New Roman"/>
          <w:color w:val="000000"/>
          <w:sz w:val="24"/>
        </w:rPr>
        <w:t xml:space="preserve"> but actions are identified to improve and fully utilize those that can enhance the operations of </w:t>
      </w:r>
      <w:r w:rsidR="00537085" w:rsidRPr="004C134D">
        <w:rPr>
          <w:rFonts w:ascii="Times New Roman" w:hAnsi="Times New Roman"/>
          <w:sz w:val="24"/>
        </w:rPr>
        <w:t>State AIS/AIM</w:t>
      </w:r>
      <w:r w:rsidR="006B36C1" w:rsidRPr="004C134D">
        <w:rPr>
          <w:rFonts w:ascii="Times New Roman" w:hAnsi="Times New Roman"/>
          <w:sz w:val="24"/>
        </w:rPr>
        <w:t>.</w:t>
      </w:r>
    </w:p>
    <w:p w14:paraId="0449E5CC" w14:textId="38A69F9B" w:rsidR="0015474C" w:rsidRPr="004C134D" w:rsidRDefault="0015474C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The AFI AIM RBIS QMS Quality Risk Analysis and Management Register template, AFI_AIM_RBIS_QMS_610_RG01_TMP captures the various risks to the QMS, the actions taken and aids in monitoring all identified risks.</w:t>
      </w:r>
    </w:p>
    <w:p w14:paraId="14205132" w14:textId="77777777" w:rsidR="00D619C1" w:rsidRPr="004C134D" w:rsidRDefault="00D619C1" w:rsidP="00347629">
      <w:pPr>
        <w:pStyle w:val="Titre2"/>
        <w:rPr>
          <w:rFonts w:eastAsia="Arial"/>
          <w:lang w:val="en-GB"/>
        </w:rPr>
      </w:pPr>
      <w:bookmarkStart w:id="13" w:name="_Toc133503239"/>
      <w:r w:rsidRPr="004C134D">
        <w:rPr>
          <w:rFonts w:eastAsia="Arial"/>
          <w:lang w:val="en-GB"/>
        </w:rPr>
        <w:t>ACTIONS TO ADDRESS RISKS AND OPPORTUNITIES</w:t>
      </w:r>
      <w:bookmarkEnd w:id="13"/>
    </w:p>
    <w:p w14:paraId="36D7A66F" w14:textId="67385D79" w:rsidR="00D619C1" w:rsidRPr="004C134D" w:rsidRDefault="00D619C1" w:rsidP="000F393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14" w:hanging="357"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Options to address risks can include</w:t>
      </w:r>
      <w:r w:rsidR="00957A9B">
        <w:rPr>
          <w:rFonts w:ascii="Times New Roman" w:eastAsia="Arial" w:hAnsi="Times New Roman"/>
          <w:color w:val="000000"/>
          <w:sz w:val="24"/>
        </w:rPr>
        <w:t xml:space="preserve"> but not limited to</w:t>
      </w:r>
      <w:r w:rsidRPr="004C134D">
        <w:rPr>
          <w:rFonts w:ascii="Times New Roman" w:eastAsia="Arial" w:hAnsi="Times New Roman"/>
          <w:color w:val="000000"/>
          <w:sz w:val="24"/>
        </w:rPr>
        <w:t xml:space="preserve">: </w:t>
      </w:r>
    </w:p>
    <w:p w14:paraId="0A18BDCE" w14:textId="77777777" w:rsidR="00D619C1" w:rsidRPr="004C134D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Avoiding risk, </w:t>
      </w:r>
    </w:p>
    <w:p w14:paraId="72363444" w14:textId="77777777" w:rsidR="00D619C1" w:rsidRPr="004C134D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lastRenderedPageBreak/>
        <w:t xml:space="preserve">Taking risk </w:t>
      </w:r>
      <w:proofErr w:type="gramStart"/>
      <w:r w:rsidRPr="004C134D">
        <w:rPr>
          <w:rFonts w:ascii="Times New Roman" w:eastAsia="Arial" w:hAnsi="Times New Roman"/>
          <w:color w:val="000000"/>
          <w:sz w:val="24"/>
        </w:rPr>
        <w:t>in order to</w:t>
      </w:r>
      <w:proofErr w:type="gramEnd"/>
      <w:r w:rsidRPr="004C134D">
        <w:rPr>
          <w:rFonts w:ascii="Times New Roman" w:eastAsia="Arial" w:hAnsi="Times New Roman"/>
          <w:color w:val="000000"/>
          <w:sz w:val="24"/>
        </w:rPr>
        <w:t xml:space="preserve"> pursue an opportunity, </w:t>
      </w:r>
    </w:p>
    <w:p w14:paraId="248009E5" w14:textId="77777777" w:rsidR="00D619C1" w:rsidRPr="004C134D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Eliminating the risk source, </w:t>
      </w:r>
    </w:p>
    <w:p w14:paraId="5F084CF6" w14:textId="77777777" w:rsidR="00D619C1" w:rsidRPr="004C134D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Changing the likelihood or consequences, </w:t>
      </w:r>
    </w:p>
    <w:p w14:paraId="5C7D711A" w14:textId="77777777" w:rsidR="00D619C1" w:rsidRPr="004C134D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Sharing the risk, or </w:t>
      </w:r>
    </w:p>
    <w:p w14:paraId="5368D653" w14:textId="77777777" w:rsidR="00D619C1" w:rsidRPr="004C134D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Retaining risk by informed decision.</w:t>
      </w:r>
    </w:p>
    <w:p w14:paraId="77F30CDC" w14:textId="77777777" w:rsidR="00D619C1" w:rsidRPr="004C134D" w:rsidRDefault="00D619C1" w:rsidP="00D619C1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Options to </w:t>
      </w:r>
      <w:r w:rsidR="00D455A0" w:rsidRPr="004C134D">
        <w:rPr>
          <w:rFonts w:ascii="Times New Roman" w:eastAsia="Arial" w:hAnsi="Times New Roman"/>
          <w:color w:val="000000"/>
          <w:sz w:val="24"/>
        </w:rPr>
        <w:t xml:space="preserve">improve </w:t>
      </w:r>
      <w:r w:rsidRPr="004C134D">
        <w:rPr>
          <w:rFonts w:ascii="Times New Roman" w:eastAsia="Arial" w:hAnsi="Times New Roman"/>
          <w:color w:val="000000"/>
          <w:sz w:val="24"/>
        </w:rPr>
        <w:t>opportunities can take into consideration:</w:t>
      </w:r>
    </w:p>
    <w:p w14:paraId="4241448A" w14:textId="77777777" w:rsidR="00D619C1" w:rsidRPr="004C134D" w:rsidRDefault="00D619C1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Adoption of new practices</w:t>
      </w:r>
    </w:p>
    <w:p w14:paraId="5CEF3C45" w14:textId="77777777" w:rsidR="00D619C1" w:rsidRPr="004C134D" w:rsidRDefault="00D619C1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Launching of new products/ services</w:t>
      </w:r>
    </w:p>
    <w:p w14:paraId="60E8109C" w14:textId="77777777" w:rsidR="00D619C1" w:rsidRPr="004C134D" w:rsidRDefault="00D619C1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Opening new markets</w:t>
      </w:r>
    </w:p>
    <w:p w14:paraId="41D21FF1" w14:textId="77777777" w:rsidR="00D619C1" w:rsidRPr="004C134D" w:rsidRDefault="00D619C1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Addressing new </w:t>
      </w:r>
      <w:r w:rsidR="00332871" w:rsidRPr="004C134D">
        <w:rPr>
          <w:rFonts w:ascii="Times New Roman" w:eastAsia="Arial" w:hAnsi="Times New Roman"/>
          <w:color w:val="000000"/>
          <w:sz w:val="24"/>
        </w:rPr>
        <w:t>end users</w:t>
      </w:r>
    </w:p>
    <w:p w14:paraId="35203047" w14:textId="77777777" w:rsidR="00D619C1" w:rsidRPr="004C134D" w:rsidRDefault="00D619C1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>Building partnerships, or</w:t>
      </w:r>
    </w:p>
    <w:p w14:paraId="2EE8D176" w14:textId="4CD9FA4F" w:rsidR="00D619C1" w:rsidRPr="004C134D" w:rsidRDefault="00D619C1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4C134D">
        <w:rPr>
          <w:rFonts w:ascii="Times New Roman" w:eastAsia="Arial" w:hAnsi="Times New Roman"/>
          <w:color w:val="000000"/>
          <w:sz w:val="24"/>
        </w:rPr>
        <w:t xml:space="preserve">Using new technology and other desirable and viable possibilities to address </w:t>
      </w:r>
      <w:r w:rsidR="00537085" w:rsidRPr="004C134D">
        <w:rPr>
          <w:rFonts w:ascii="Times New Roman" w:hAnsi="Times New Roman"/>
          <w:sz w:val="24"/>
        </w:rPr>
        <w:t>State AIS/AIM</w:t>
      </w:r>
      <w:r w:rsidRPr="004C134D">
        <w:rPr>
          <w:rFonts w:ascii="Times New Roman" w:eastAsia="Arial" w:hAnsi="Times New Roman"/>
          <w:color w:val="000000"/>
          <w:sz w:val="24"/>
        </w:rPr>
        <w:t xml:space="preserve"> or its </w:t>
      </w:r>
      <w:r w:rsidR="00B13946" w:rsidRPr="004C134D">
        <w:rPr>
          <w:rFonts w:ascii="Times New Roman" w:eastAsia="Arial" w:hAnsi="Times New Roman"/>
          <w:color w:val="000000"/>
          <w:sz w:val="24"/>
        </w:rPr>
        <w:t xml:space="preserve">next intended </w:t>
      </w:r>
      <w:r w:rsidR="00332871" w:rsidRPr="004C134D">
        <w:rPr>
          <w:rFonts w:ascii="Times New Roman" w:eastAsia="Arial" w:hAnsi="Times New Roman"/>
          <w:color w:val="000000"/>
          <w:sz w:val="24"/>
        </w:rPr>
        <w:t>user</w:t>
      </w:r>
      <w:r w:rsidRPr="004C134D">
        <w:rPr>
          <w:rFonts w:ascii="Times New Roman" w:eastAsia="Arial" w:hAnsi="Times New Roman"/>
          <w:color w:val="000000"/>
          <w:sz w:val="24"/>
        </w:rPr>
        <w:t>’s needs</w:t>
      </w:r>
      <w:r w:rsidR="00332871" w:rsidRPr="004C134D">
        <w:rPr>
          <w:rFonts w:ascii="Times New Roman" w:eastAsia="Arial" w:hAnsi="Times New Roman"/>
          <w:color w:val="000000"/>
          <w:sz w:val="24"/>
        </w:rPr>
        <w:t>.</w:t>
      </w:r>
    </w:p>
    <w:p w14:paraId="34B86227" w14:textId="77777777" w:rsidR="00DF71A3" w:rsidRPr="004C134D" w:rsidRDefault="00DF71A3" w:rsidP="00DF71A3">
      <w:pPr>
        <w:pStyle w:val="Titre1"/>
      </w:pPr>
      <w:bookmarkStart w:id="14" w:name="_Toc133503240"/>
      <w:r w:rsidRPr="004C134D">
        <w:t>RELATED DOCUMENTS AND FORMS</w:t>
      </w:r>
      <w:bookmarkEnd w:id="14"/>
    </w:p>
    <w:p w14:paraId="209A342F" w14:textId="77777777" w:rsidR="00DF71A3" w:rsidRPr="004C134D" w:rsidRDefault="00DF71A3" w:rsidP="00074984">
      <w:pPr>
        <w:spacing w:before="120"/>
        <w:ind w:left="198"/>
        <w:rPr>
          <w:rFonts w:ascii="Times New Roman" w:hAnsi="Times New Roman"/>
          <w:sz w:val="2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5103"/>
      </w:tblGrid>
      <w:tr w:rsidR="00DF71A3" w:rsidRPr="004C134D" w14:paraId="296CA729" w14:textId="77777777" w:rsidTr="0081409D">
        <w:trPr>
          <w:trHeight w:val="391"/>
        </w:trPr>
        <w:tc>
          <w:tcPr>
            <w:tcW w:w="4394" w:type="dxa"/>
            <w:shd w:val="clear" w:color="auto" w:fill="BDD6EE" w:themeFill="accent1" w:themeFillTint="66"/>
            <w:vAlign w:val="center"/>
          </w:tcPr>
          <w:p w14:paraId="56D0A386" w14:textId="77777777" w:rsidR="00DF71A3" w:rsidRPr="004C134D" w:rsidRDefault="00DF71A3" w:rsidP="00426D64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</w:rPr>
            </w:pPr>
            <w:r w:rsidRPr="004C134D"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5103" w:type="dxa"/>
            <w:shd w:val="clear" w:color="auto" w:fill="BDD6EE" w:themeFill="accent1" w:themeFillTint="66"/>
            <w:vAlign w:val="center"/>
          </w:tcPr>
          <w:p w14:paraId="1D1E2B37" w14:textId="77777777" w:rsidR="00DF71A3" w:rsidRPr="004C134D" w:rsidRDefault="00DF71A3" w:rsidP="00426D64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4C134D">
              <w:rPr>
                <w:rFonts w:ascii="Times New Roman" w:hAnsi="Times New Roman"/>
                <w:bCs/>
                <w:sz w:val="24"/>
              </w:rPr>
              <w:t>Description</w:t>
            </w:r>
          </w:p>
        </w:tc>
      </w:tr>
      <w:tr w:rsidR="00BC54BD" w:rsidRPr="004C134D" w14:paraId="1BB26B15" w14:textId="77777777" w:rsidTr="0081409D">
        <w:trPr>
          <w:trHeight w:val="395"/>
        </w:trPr>
        <w:tc>
          <w:tcPr>
            <w:tcW w:w="4394" w:type="dxa"/>
            <w:vAlign w:val="center"/>
          </w:tcPr>
          <w:p w14:paraId="09C39FF8" w14:textId="3D3F3A47" w:rsidR="00BC54BD" w:rsidRPr="00212CBC" w:rsidRDefault="0081409D" w:rsidP="000C4BC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32"/>
                <w:highlight w:val="yellow"/>
                <w:lang w:val="fr-CI"/>
              </w:rPr>
            </w:pPr>
            <w:r w:rsidRPr="00212CBC">
              <w:rPr>
                <w:rFonts w:ascii="Times New Roman" w:hAnsi="Times New Roman"/>
                <w:sz w:val="24"/>
                <w:szCs w:val="32"/>
                <w:lang w:val="fr-CI"/>
              </w:rPr>
              <w:t>AFI_AIM_RBIS_QMS_610_RG01_TMP</w:t>
            </w:r>
          </w:p>
        </w:tc>
        <w:tc>
          <w:tcPr>
            <w:tcW w:w="5103" w:type="dxa"/>
            <w:vAlign w:val="center"/>
          </w:tcPr>
          <w:p w14:paraId="30DCA4FE" w14:textId="27314D4C" w:rsidR="00BC54BD" w:rsidRPr="004C134D" w:rsidRDefault="0081409D" w:rsidP="0081409D">
            <w:pPr>
              <w:spacing w:before="0"/>
              <w:ind w:left="0"/>
              <w:rPr>
                <w:rFonts w:ascii="Times New Roman" w:eastAsia="Arial" w:hAnsi="Times New Roman"/>
                <w:color w:val="000000"/>
                <w:sz w:val="24"/>
              </w:rPr>
            </w:pPr>
            <w:r w:rsidRPr="004C134D">
              <w:rPr>
                <w:rFonts w:ascii="Times New Roman" w:eastAsia="Arial" w:hAnsi="Times New Roman"/>
                <w:color w:val="000000"/>
                <w:sz w:val="24"/>
              </w:rPr>
              <w:t>AFI AIM RBIS QMS Quality Risk Analysis and Management Register template.</w:t>
            </w:r>
          </w:p>
        </w:tc>
      </w:tr>
    </w:tbl>
    <w:p w14:paraId="39943A06" w14:textId="77777777" w:rsidR="00A83DD0" w:rsidRPr="004C134D" w:rsidRDefault="00A83DD0"/>
    <w:sectPr w:rsidR="00A83DD0" w:rsidRPr="004C134D" w:rsidSect="00D75691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3EA8" w14:textId="77777777" w:rsidR="00B05AF8" w:rsidRDefault="00B05AF8" w:rsidP="00DF71A3">
      <w:pPr>
        <w:spacing w:before="0"/>
      </w:pPr>
      <w:r>
        <w:separator/>
      </w:r>
    </w:p>
  </w:endnote>
  <w:endnote w:type="continuationSeparator" w:id="0">
    <w:p w14:paraId="5D16ABE1" w14:textId="77777777" w:rsidR="00B05AF8" w:rsidRDefault="00B05AF8" w:rsidP="00DF71A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D332" w14:textId="77777777" w:rsidR="00A575BA" w:rsidRDefault="0092606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CA924EB" w14:textId="77777777" w:rsidR="00A575BA" w:rsidRDefault="00000000">
    <w:pPr>
      <w:pStyle w:val="Pieddepage"/>
      <w:ind w:right="360"/>
    </w:pPr>
  </w:p>
  <w:p w14:paraId="6FFA19AB" w14:textId="77777777" w:rsidR="00A575BA" w:rsidRDefault="00000000"/>
  <w:p w14:paraId="68B7AE34" w14:textId="77777777" w:rsidR="00A575BA" w:rsidRDefault="00000000"/>
  <w:p w14:paraId="69A2EF1C" w14:textId="77777777" w:rsidR="00A575BA" w:rsidRDefault="00000000" w:rsidP="00F67D7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DAF6" w14:textId="77777777" w:rsidR="00A575BA" w:rsidRPr="00D75691" w:rsidRDefault="00000000" w:rsidP="00D75691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57E85" w14:textId="77777777" w:rsidR="00A575BA" w:rsidRDefault="00000000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6F38ED4" w14:textId="77777777" w:rsidR="00A575BA" w:rsidRDefault="00000000">
    <w:pPr>
      <w:pStyle w:val="Pieddepag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46B4C" w14:textId="7542BD2E" w:rsidR="00D75691" w:rsidRPr="002D07F8" w:rsidRDefault="00926063" w:rsidP="00D75691">
    <w:pPr>
      <w:pStyle w:val="Pieddepage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 xml:space="preserve">This document is an exclusive property of </w:t>
    </w:r>
    <w:r w:rsidR="00537085">
      <w:rPr>
        <w:rFonts w:ascii="Times New Roman" w:hAnsi="Times New Roman"/>
        <w:i/>
        <w:sz w:val="16"/>
      </w:rPr>
      <w:t>State AIS/AIM</w:t>
    </w:r>
    <w:r w:rsidRPr="002D07F8">
      <w:rPr>
        <w:rFonts w:ascii="Times New Roman" w:hAnsi="Times New Roman"/>
        <w:i/>
        <w:sz w:val="16"/>
      </w:rPr>
      <w:t>. Any disclosure, unauthorized reproduction or use is strictly prohibited except with permis</w:t>
    </w:r>
    <w:r w:rsidR="007636ED">
      <w:rPr>
        <w:rFonts w:ascii="Times New Roman" w:hAnsi="Times New Roman"/>
        <w:i/>
        <w:sz w:val="16"/>
      </w:rPr>
      <w:t>sion from management of State</w:t>
    </w:r>
    <w:r w:rsidRPr="002D07F8">
      <w:rPr>
        <w:rFonts w:ascii="Times New Roman" w:hAnsi="Times New Roman"/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D49EF" w14:textId="77777777" w:rsidR="00B05AF8" w:rsidRDefault="00B05AF8" w:rsidP="00DF71A3">
      <w:pPr>
        <w:spacing w:before="0"/>
      </w:pPr>
      <w:r>
        <w:separator/>
      </w:r>
    </w:p>
  </w:footnote>
  <w:footnote w:type="continuationSeparator" w:id="0">
    <w:p w14:paraId="05F2C2D9" w14:textId="77777777" w:rsidR="00B05AF8" w:rsidRDefault="00B05AF8" w:rsidP="00DF71A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12D9" w14:textId="4CE61595" w:rsidR="00A575BA" w:rsidRDefault="00000000">
    <w:pPr>
      <w:pStyle w:val="En-tte"/>
    </w:pPr>
    <w:r>
      <w:rPr>
        <w:noProof/>
        <w:lang w:val="en-US"/>
      </w:rPr>
      <w:pict w14:anchorId="31D6E6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1" o:spid="_x0000_s1029" type="#_x0000_t75" style="position:absolute;left:0;text-align:left;margin-left:0;margin-top:0;width:481.45pt;height:173.8pt;z-index:-251657216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926063">
      <w:rPr>
        <w:noProof/>
        <w:lang w:val="en-US"/>
      </w:rPr>
      <w:drawing>
        <wp:anchor distT="0" distB="0" distL="114300" distR="114300" simplePos="0" relativeHeight="251655680" behindDoc="1" locked="0" layoutInCell="0" allowOverlap="1" wp14:anchorId="1B9F2B9F" wp14:editId="445922D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41"/>
      <w:gridCol w:w="3017"/>
    </w:tblGrid>
    <w:tr w:rsidR="0062753D" w:rsidRPr="00441131" w14:paraId="5CB012FA" w14:textId="77777777" w:rsidTr="009B5A5F">
      <w:trPr>
        <w:trHeight w:val="957"/>
      </w:trPr>
      <w:tc>
        <w:tcPr>
          <w:tcW w:w="3705" w:type="dxa"/>
        </w:tcPr>
        <w:p w14:paraId="7685EB7A" w14:textId="6A36E2E6" w:rsidR="0062753D" w:rsidRPr="00441131" w:rsidRDefault="007636ED" w:rsidP="005A5CAA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5408" behindDoc="0" locked="0" layoutInCell="1" allowOverlap="1" wp14:anchorId="56AB8F49" wp14:editId="0CA3AD79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36192" cy="530352"/>
                <wp:effectExtent l="0" t="0" r="6985" b="3175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6192" cy="530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0AA7A6A1" w14:textId="2499853F" w:rsidR="002A6282" w:rsidRPr="002A6282" w:rsidRDefault="009B5A5F" w:rsidP="002A6282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9B5A5F">
            <w:rPr>
              <w:rFonts w:ascii="Times New Roman" w:hAnsi="Times New Roman"/>
              <w:b/>
              <w:sz w:val="24"/>
            </w:rPr>
            <w:t>AFI AIM RBIS QMS PROCEDURE FOR QUALITY RISK ANALYSIS AND MANAGEMENT TEMPLATE</w:t>
          </w:r>
        </w:p>
      </w:tc>
    </w:tr>
    <w:tr w:rsidR="005D2498" w:rsidRPr="00441131" w14:paraId="2878D8AD" w14:textId="77777777" w:rsidTr="00810BC2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69D4EC44" w14:textId="77777777" w:rsidR="005D2498" w:rsidRPr="00441131" w:rsidRDefault="00000000" w:rsidP="005D2498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9B5A5F" w:rsidRPr="00441131" w14:paraId="25BBEA7A" w14:textId="77777777" w:rsidTr="009B5A5F">
      <w:trPr>
        <w:trHeight w:val="356"/>
      </w:trPr>
      <w:tc>
        <w:tcPr>
          <w:tcW w:w="4537" w:type="dxa"/>
          <w:gridSpan w:val="2"/>
          <w:vAlign w:val="center"/>
        </w:tcPr>
        <w:p w14:paraId="1CFB7546" w14:textId="7C1D719B" w:rsidR="009B5A5F" w:rsidRPr="00212CBC" w:rsidRDefault="009B5A5F" w:rsidP="005C6232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r w:rsidRPr="009B5A5F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9B5A5F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9B5A5F">
            <w:rPr>
              <w:rFonts w:ascii="Times New Roman" w:hAnsi="Times New Roman"/>
              <w:b/>
              <w:lang w:val="fr-FR"/>
            </w:rPr>
            <w:t xml:space="preserve"> AFI_AIM_RBIS_QMS_610_PR01_TMP</w:t>
          </w:r>
        </w:p>
      </w:tc>
      <w:tc>
        <w:tcPr>
          <w:tcW w:w="2341" w:type="dxa"/>
          <w:vAlign w:val="center"/>
        </w:tcPr>
        <w:p w14:paraId="5E82288D" w14:textId="06343ED8" w:rsidR="009B5A5F" w:rsidRPr="00441131" w:rsidRDefault="009B5A5F" w:rsidP="005C6232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Revision</w:t>
          </w:r>
          <w:r w:rsidRPr="00441131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0</w:t>
          </w:r>
        </w:p>
      </w:tc>
      <w:tc>
        <w:tcPr>
          <w:tcW w:w="3017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Content>
                <w:p w14:paraId="425A8562" w14:textId="2B47DCE6" w:rsidR="009B5A5F" w:rsidRPr="00441131" w:rsidRDefault="009B5A5F" w:rsidP="00356E3F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3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8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351F170C" w14:textId="1C4709CE" w:rsidR="00A575BA" w:rsidRDefault="00000000" w:rsidP="005A5CAA">
    <w:pPr>
      <w:spacing w:before="0"/>
    </w:pPr>
    <w:r>
      <w:rPr>
        <w:noProof/>
        <w:lang w:val="en-US"/>
      </w:rPr>
      <w:pict w14:anchorId="6C4FF5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2" o:spid="_x0000_s1030" type="#_x0000_t75" style="position:absolute;left:0;text-align:left;margin-left:0;margin-top:0;width:481.45pt;height:173.8pt;z-index:-251656192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F2BC" w14:textId="3B22DFDB" w:rsidR="00A575BA" w:rsidRDefault="00000000">
    <w:pPr>
      <w:pStyle w:val="En-tte"/>
    </w:pPr>
    <w:r>
      <w:rPr>
        <w:noProof/>
        <w:lang w:val="en-US"/>
      </w:rPr>
      <w:pict w14:anchorId="43F299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0" o:spid="_x0000_s1028" type="#_x0000_t75" style="position:absolute;left:0;text-align:left;margin-left:0;margin-top:0;width:481.45pt;height:173.8pt;z-index:-251658240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B593" w14:textId="2B82C59C" w:rsidR="007636ED" w:rsidRDefault="00000000">
    <w:pPr>
      <w:pStyle w:val="En-tte"/>
    </w:pPr>
    <w:r>
      <w:rPr>
        <w:noProof/>
        <w:lang w:val="en-US"/>
      </w:rPr>
      <w:pict w14:anchorId="52E3B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4" o:spid="_x0000_s1032" type="#_x0000_t75" style="position:absolute;left:0;text-align:left;margin-left:0;margin-top:0;width:481.45pt;height:173.8pt;z-index:-251654144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41"/>
      <w:gridCol w:w="3017"/>
    </w:tblGrid>
    <w:tr w:rsidR="006B36C1" w:rsidRPr="00441131" w14:paraId="4C844065" w14:textId="77777777" w:rsidTr="00441CE1">
      <w:trPr>
        <w:trHeight w:val="957"/>
      </w:trPr>
      <w:tc>
        <w:tcPr>
          <w:tcW w:w="3705" w:type="dxa"/>
        </w:tcPr>
        <w:p w14:paraId="5C6FBEE4" w14:textId="77777777" w:rsidR="006B36C1" w:rsidRPr="00441131" w:rsidRDefault="006B36C1" w:rsidP="006B36C1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7456" behindDoc="0" locked="0" layoutInCell="1" allowOverlap="1" wp14:anchorId="72CE67A4" wp14:editId="736AE17B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36192" cy="530352"/>
                <wp:effectExtent l="0" t="0" r="6985" b="3175"/>
                <wp:wrapNone/>
                <wp:docPr id="5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6192" cy="530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45FB15E8" w14:textId="77777777" w:rsidR="006B36C1" w:rsidRPr="002A6282" w:rsidRDefault="006B36C1" w:rsidP="006B36C1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9B5A5F">
            <w:rPr>
              <w:rFonts w:ascii="Times New Roman" w:hAnsi="Times New Roman"/>
              <w:b/>
              <w:sz w:val="24"/>
            </w:rPr>
            <w:t>AFI AIM RBIS QMS PROCEDURE FOR QUALITY RISK ANALYSIS AND MANAGEMENT TEMPLATE</w:t>
          </w:r>
        </w:p>
      </w:tc>
    </w:tr>
    <w:tr w:rsidR="006B36C1" w:rsidRPr="00441131" w14:paraId="1212075C" w14:textId="77777777" w:rsidTr="00441CE1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08A737BD" w14:textId="77777777" w:rsidR="006B36C1" w:rsidRPr="00441131" w:rsidRDefault="006B36C1" w:rsidP="006B36C1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6B36C1" w:rsidRPr="00441131" w14:paraId="438224E6" w14:textId="77777777" w:rsidTr="00441CE1">
      <w:trPr>
        <w:trHeight w:val="356"/>
      </w:trPr>
      <w:tc>
        <w:tcPr>
          <w:tcW w:w="4537" w:type="dxa"/>
          <w:gridSpan w:val="2"/>
          <w:vAlign w:val="center"/>
        </w:tcPr>
        <w:p w14:paraId="58B102A7" w14:textId="77777777" w:rsidR="006B36C1" w:rsidRPr="00212CBC" w:rsidRDefault="006B36C1" w:rsidP="006B36C1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r w:rsidRPr="009B5A5F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9B5A5F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9B5A5F">
            <w:rPr>
              <w:rFonts w:ascii="Times New Roman" w:hAnsi="Times New Roman"/>
              <w:b/>
              <w:lang w:val="fr-FR"/>
            </w:rPr>
            <w:t xml:space="preserve"> AFI_AIM_RBIS_QMS_610_PR01_TMP</w:t>
          </w:r>
        </w:p>
      </w:tc>
      <w:tc>
        <w:tcPr>
          <w:tcW w:w="2341" w:type="dxa"/>
          <w:vAlign w:val="center"/>
        </w:tcPr>
        <w:p w14:paraId="19BF9D48" w14:textId="77777777" w:rsidR="006B36C1" w:rsidRPr="00441131" w:rsidRDefault="006B36C1" w:rsidP="006B36C1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Revision</w:t>
          </w:r>
          <w:r w:rsidRPr="00441131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0</w:t>
          </w:r>
        </w:p>
      </w:tc>
      <w:tc>
        <w:tcPr>
          <w:tcW w:w="3017" w:type="dxa"/>
          <w:vAlign w:val="center"/>
        </w:tcPr>
        <w:sdt>
          <w:sdtPr>
            <w:rPr>
              <w:rFonts w:ascii="Times New Roman" w:hAnsi="Times New Roman"/>
            </w:rPr>
            <w:id w:val="-211450058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339304411"/>
                <w:docPartObj>
                  <w:docPartGallery w:val="Page Numbers (Top of Page)"/>
                  <w:docPartUnique/>
                </w:docPartObj>
              </w:sdtPr>
              <w:sdtContent>
                <w:p w14:paraId="67019A1C" w14:textId="77777777" w:rsidR="006B36C1" w:rsidRPr="00441131" w:rsidRDefault="006B36C1" w:rsidP="006B36C1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3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8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628F2068" w14:textId="27DB1BAF" w:rsidR="007636ED" w:rsidRDefault="00000000" w:rsidP="006B36C1">
    <w:pPr>
      <w:pStyle w:val="En-tte"/>
      <w:spacing w:before="0"/>
    </w:pPr>
    <w:r>
      <w:rPr>
        <w:noProof/>
        <w:lang w:val="en-US"/>
      </w:rPr>
      <w:pict w14:anchorId="1BC1E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5" o:spid="_x0000_s1033" type="#_x0000_t75" style="position:absolute;left:0;text-align:left;margin-left:0;margin-top:0;width:481.45pt;height:173.8pt;z-index:-251653120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9528F" w14:textId="37211815" w:rsidR="007636ED" w:rsidRDefault="00000000">
    <w:pPr>
      <w:pStyle w:val="En-tte"/>
    </w:pPr>
    <w:r>
      <w:rPr>
        <w:noProof/>
        <w:lang w:val="en-US"/>
      </w:rPr>
      <w:pict w14:anchorId="0BA5B9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3" o:spid="_x0000_s1031" type="#_x0000_t75" style="position:absolute;left:0;text-align:left;margin-left:0;margin-top:0;width:481.45pt;height:173.8pt;z-index:-25165516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3C84958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07EF0EF3"/>
    <w:multiLevelType w:val="multilevel"/>
    <w:tmpl w:val="60D654AC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0458A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11C90848"/>
    <w:multiLevelType w:val="multilevel"/>
    <w:tmpl w:val="6F96477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40C7E"/>
    <w:multiLevelType w:val="multilevel"/>
    <w:tmpl w:val="7B8C344C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A2CE7"/>
    <w:multiLevelType w:val="multilevel"/>
    <w:tmpl w:val="E830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1F94251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242D06A1"/>
    <w:multiLevelType w:val="multilevel"/>
    <w:tmpl w:val="FC828EA2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A6F28"/>
    <w:multiLevelType w:val="multilevel"/>
    <w:tmpl w:val="E830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6939EF"/>
    <w:multiLevelType w:val="multilevel"/>
    <w:tmpl w:val="AE765C38"/>
    <w:lvl w:ilvl="0">
      <w:start w:val="1"/>
      <w:numFmt w:val="bullet"/>
      <w:lvlText w:val="▪"/>
      <w:lvlJc w:val="left"/>
      <w:pPr>
        <w:ind w:left="74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6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5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AB50017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19F324D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0" w15:restartNumberingAfterBreak="0">
    <w:nsid w:val="457A156C"/>
    <w:multiLevelType w:val="multilevel"/>
    <w:tmpl w:val="830CCA6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4" w15:restartNumberingAfterBreak="0">
    <w:nsid w:val="4FA65089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D01AE"/>
    <w:multiLevelType w:val="multilevel"/>
    <w:tmpl w:val="37F2CFE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33FF4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59DD3370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05479"/>
    <w:multiLevelType w:val="multilevel"/>
    <w:tmpl w:val="81F2BE4A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67E9F"/>
    <w:multiLevelType w:val="multilevel"/>
    <w:tmpl w:val="7B02966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86E9C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67E34288"/>
    <w:multiLevelType w:val="multilevel"/>
    <w:tmpl w:val="E830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01487"/>
    <w:multiLevelType w:val="multilevel"/>
    <w:tmpl w:val="5024080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6ACF60B4"/>
    <w:multiLevelType w:val="multilevel"/>
    <w:tmpl w:val="1EFAB6C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0096272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A64E7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9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452670715">
    <w:abstractNumId w:val="35"/>
  </w:num>
  <w:num w:numId="2" w16cid:durableId="1579098038">
    <w:abstractNumId w:val="6"/>
  </w:num>
  <w:num w:numId="3" w16cid:durableId="1888177378">
    <w:abstractNumId w:val="38"/>
  </w:num>
  <w:num w:numId="4" w16cid:durableId="1349066252">
    <w:abstractNumId w:val="0"/>
  </w:num>
  <w:num w:numId="5" w16cid:durableId="1689136742">
    <w:abstractNumId w:val="14"/>
  </w:num>
  <w:num w:numId="6" w16cid:durableId="1635864096">
    <w:abstractNumId w:val="17"/>
  </w:num>
  <w:num w:numId="7" w16cid:durableId="1178691716">
    <w:abstractNumId w:val="22"/>
  </w:num>
  <w:num w:numId="8" w16cid:durableId="513761823">
    <w:abstractNumId w:val="27"/>
  </w:num>
  <w:num w:numId="9" w16cid:durableId="1884514615">
    <w:abstractNumId w:val="3"/>
  </w:num>
  <w:num w:numId="10" w16cid:durableId="1361005266">
    <w:abstractNumId w:val="21"/>
  </w:num>
  <w:num w:numId="11" w16cid:durableId="1191141176">
    <w:abstractNumId w:val="19"/>
  </w:num>
  <w:num w:numId="12" w16cid:durableId="1506356704">
    <w:abstractNumId w:val="10"/>
  </w:num>
  <w:num w:numId="13" w16cid:durableId="162356133">
    <w:abstractNumId w:val="23"/>
  </w:num>
  <w:num w:numId="14" w16cid:durableId="1561359352">
    <w:abstractNumId w:val="32"/>
  </w:num>
  <w:num w:numId="15" w16cid:durableId="162404990">
    <w:abstractNumId w:val="39"/>
  </w:num>
  <w:num w:numId="16" w16cid:durableId="634263771">
    <w:abstractNumId w:val="11"/>
  </w:num>
  <w:num w:numId="17" w16cid:durableId="1048794651">
    <w:abstractNumId w:val="1"/>
  </w:num>
  <w:num w:numId="18" w16cid:durableId="208108360">
    <w:abstractNumId w:val="15"/>
  </w:num>
  <w:num w:numId="19" w16cid:durableId="1410231489">
    <w:abstractNumId w:val="2"/>
  </w:num>
  <w:num w:numId="20" w16cid:durableId="656615832">
    <w:abstractNumId w:val="34"/>
  </w:num>
  <w:num w:numId="21" w16cid:durableId="1599557624">
    <w:abstractNumId w:val="29"/>
  </w:num>
  <w:num w:numId="22" w16cid:durableId="1881355753">
    <w:abstractNumId w:val="9"/>
  </w:num>
  <w:num w:numId="23" w16cid:durableId="41953430">
    <w:abstractNumId w:val="33"/>
  </w:num>
  <w:num w:numId="24" w16cid:durableId="1695226457">
    <w:abstractNumId w:val="30"/>
  </w:num>
  <w:num w:numId="25" w16cid:durableId="1770815450">
    <w:abstractNumId w:val="12"/>
  </w:num>
  <w:num w:numId="26" w16cid:durableId="135143953">
    <w:abstractNumId w:val="8"/>
  </w:num>
  <w:num w:numId="27" w16cid:durableId="2039502680">
    <w:abstractNumId w:val="20"/>
  </w:num>
  <w:num w:numId="28" w16cid:durableId="2021007590">
    <w:abstractNumId w:val="4"/>
  </w:num>
  <w:num w:numId="29" w16cid:durableId="29307161">
    <w:abstractNumId w:val="7"/>
  </w:num>
  <w:num w:numId="30" w16cid:durableId="756898759">
    <w:abstractNumId w:val="13"/>
  </w:num>
  <w:num w:numId="31" w16cid:durableId="1601987116">
    <w:abstractNumId w:val="35"/>
  </w:num>
  <w:num w:numId="32" w16cid:durableId="245768847">
    <w:abstractNumId w:val="16"/>
  </w:num>
  <w:num w:numId="33" w16cid:durableId="405543004">
    <w:abstractNumId w:val="26"/>
  </w:num>
  <w:num w:numId="34" w16cid:durableId="475997472">
    <w:abstractNumId w:val="31"/>
  </w:num>
  <w:num w:numId="35" w16cid:durableId="1868061854">
    <w:abstractNumId w:val="24"/>
  </w:num>
  <w:num w:numId="36" w16cid:durableId="909343261">
    <w:abstractNumId w:val="25"/>
  </w:num>
  <w:num w:numId="37" w16cid:durableId="580985018">
    <w:abstractNumId w:val="28"/>
  </w:num>
  <w:num w:numId="38" w16cid:durableId="953514407">
    <w:abstractNumId w:val="36"/>
  </w:num>
  <w:num w:numId="39" w16cid:durableId="1825049174">
    <w:abstractNumId w:val="5"/>
  </w:num>
  <w:num w:numId="40" w16cid:durableId="1429230737">
    <w:abstractNumId w:val="37"/>
  </w:num>
  <w:num w:numId="41" w16cid:durableId="1169560866">
    <w:abstractNumId w:val="18"/>
  </w:num>
  <w:num w:numId="42" w16cid:durableId="189033861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1A3"/>
    <w:rsid w:val="00021FF0"/>
    <w:rsid w:val="00026CBE"/>
    <w:rsid w:val="00074984"/>
    <w:rsid w:val="000C4BC0"/>
    <w:rsid w:val="000D49BB"/>
    <w:rsid w:val="000E3FDB"/>
    <w:rsid w:val="000F3934"/>
    <w:rsid w:val="00107781"/>
    <w:rsid w:val="0015474C"/>
    <w:rsid w:val="00163584"/>
    <w:rsid w:val="001D0E5A"/>
    <w:rsid w:val="001F726A"/>
    <w:rsid w:val="00212CBC"/>
    <w:rsid w:val="00216FDA"/>
    <w:rsid w:val="002204B0"/>
    <w:rsid w:val="00236C93"/>
    <w:rsid w:val="00243379"/>
    <w:rsid w:val="00257774"/>
    <w:rsid w:val="002A6282"/>
    <w:rsid w:val="002E16EF"/>
    <w:rsid w:val="00332871"/>
    <w:rsid w:val="0034169F"/>
    <w:rsid w:val="00343C28"/>
    <w:rsid w:val="00347629"/>
    <w:rsid w:val="00361E5F"/>
    <w:rsid w:val="003877C2"/>
    <w:rsid w:val="003B7664"/>
    <w:rsid w:val="003C6C18"/>
    <w:rsid w:val="003F4186"/>
    <w:rsid w:val="004038FD"/>
    <w:rsid w:val="00405C60"/>
    <w:rsid w:val="00411FE1"/>
    <w:rsid w:val="004123FE"/>
    <w:rsid w:val="00437768"/>
    <w:rsid w:val="00460983"/>
    <w:rsid w:val="00493680"/>
    <w:rsid w:val="004C134D"/>
    <w:rsid w:val="004D0109"/>
    <w:rsid w:val="00536F96"/>
    <w:rsid w:val="00537085"/>
    <w:rsid w:val="005920F8"/>
    <w:rsid w:val="005B0ACC"/>
    <w:rsid w:val="005B624A"/>
    <w:rsid w:val="005C6232"/>
    <w:rsid w:val="005E1F6A"/>
    <w:rsid w:val="006062C9"/>
    <w:rsid w:val="00615D96"/>
    <w:rsid w:val="00630EFF"/>
    <w:rsid w:val="00655D36"/>
    <w:rsid w:val="0068280C"/>
    <w:rsid w:val="006903FD"/>
    <w:rsid w:val="00690D2E"/>
    <w:rsid w:val="006B36C1"/>
    <w:rsid w:val="006B7C1F"/>
    <w:rsid w:val="0070005E"/>
    <w:rsid w:val="007233C3"/>
    <w:rsid w:val="007534FC"/>
    <w:rsid w:val="007636ED"/>
    <w:rsid w:val="007836A3"/>
    <w:rsid w:val="00793583"/>
    <w:rsid w:val="007A41C7"/>
    <w:rsid w:val="007E0047"/>
    <w:rsid w:val="0081409D"/>
    <w:rsid w:val="00824198"/>
    <w:rsid w:val="008E009F"/>
    <w:rsid w:val="00926063"/>
    <w:rsid w:val="00957A9B"/>
    <w:rsid w:val="00973BDD"/>
    <w:rsid w:val="00993A67"/>
    <w:rsid w:val="009B5A5F"/>
    <w:rsid w:val="009C4D78"/>
    <w:rsid w:val="00A83DD0"/>
    <w:rsid w:val="00AF6EBB"/>
    <w:rsid w:val="00B02928"/>
    <w:rsid w:val="00B05AF8"/>
    <w:rsid w:val="00B13946"/>
    <w:rsid w:val="00B313A9"/>
    <w:rsid w:val="00B37F6D"/>
    <w:rsid w:val="00BA5708"/>
    <w:rsid w:val="00BA7547"/>
    <w:rsid w:val="00BB737D"/>
    <w:rsid w:val="00BC54BD"/>
    <w:rsid w:val="00C1042A"/>
    <w:rsid w:val="00C138F6"/>
    <w:rsid w:val="00C43069"/>
    <w:rsid w:val="00CE507A"/>
    <w:rsid w:val="00D17898"/>
    <w:rsid w:val="00D23D9A"/>
    <w:rsid w:val="00D455A0"/>
    <w:rsid w:val="00D5310C"/>
    <w:rsid w:val="00D619C1"/>
    <w:rsid w:val="00DB5290"/>
    <w:rsid w:val="00DB5F8D"/>
    <w:rsid w:val="00DD038C"/>
    <w:rsid w:val="00DD27DF"/>
    <w:rsid w:val="00DF71A3"/>
    <w:rsid w:val="00E174A8"/>
    <w:rsid w:val="00E6109E"/>
    <w:rsid w:val="00E678AB"/>
    <w:rsid w:val="00E83A24"/>
    <w:rsid w:val="00E9785D"/>
    <w:rsid w:val="00F07A85"/>
    <w:rsid w:val="00F435A3"/>
    <w:rsid w:val="00F44D50"/>
    <w:rsid w:val="00F73003"/>
    <w:rsid w:val="00F74348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8D41"/>
  <w15:chartTrackingRefBased/>
  <w15:docId w15:val="{1118B6D2-E622-4102-88F0-86B442FD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1A3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DF71A3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347629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  <w:lang w:val="en-US"/>
    </w:rPr>
  </w:style>
  <w:style w:type="paragraph" w:styleId="Titre3">
    <w:name w:val="heading 3"/>
    <w:basedOn w:val="Normal"/>
    <w:next w:val="Normal"/>
    <w:link w:val="Titre3Car"/>
    <w:qFormat/>
    <w:rsid w:val="00347629"/>
    <w:pPr>
      <w:keepNext/>
      <w:numPr>
        <w:ilvl w:val="2"/>
        <w:numId w:val="1"/>
      </w:numPr>
      <w:outlineLvl w:val="2"/>
    </w:pPr>
    <w:rPr>
      <w:rFonts w:ascii="Times New Roman" w:eastAsia="Arial" w:hAnsi="Times New Roman"/>
      <w:b/>
      <w:bCs/>
      <w:szCs w:val="26"/>
      <w:lang w:val="en-US"/>
    </w:rPr>
  </w:style>
  <w:style w:type="paragraph" w:styleId="Titre4">
    <w:name w:val="heading 4"/>
    <w:basedOn w:val="Normal"/>
    <w:next w:val="Normal"/>
    <w:link w:val="Titre4Car"/>
    <w:qFormat/>
    <w:rsid w:val="00DF71A3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DF71A3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Titre6">
    <w:name w:val="heading 6"/>
    <w:basedOn w:val="Normal"/>
    <w:next w:val="Normal"/>
    <w:link w:val="Titre6Car"/>
    <w:qFormat/>
    <w:rsid w:val="00DF71A3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Titre9">
    <w:name w:val="heading 9"/>
    <w:basedOn w:val="Normal"/>
    <w:next w:val="Normal"/>
    <w:link w:val="Titre9Car"/>
    <w:qFormat/>
    <w:rsid w:val="00DF71A3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F71A3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Titre2Car">
    <w:name w:val="Titre 2 Car"/>
    <w:basedOn w:val="Policepardfaut"/>
    <w:link w:val="Titre2"/>
    <w:rsid w:val="00347629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347629"/>
    <w:rPr>
      <w:rFonts w:ascii="Times New Roman" w:eastAsia="Arial" w:hAnsi="Times New Roman" w:cs="Times New Roman"/>
      <w:b/>
      <w:bCs/>
      <w:sz w:val="20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DF71A3"/>
    <w:rPr>
      <w:rFonts w:ascii="Arial" w:eastAsia="Times New Roman" w:hAnsi="Arial" w:cs="Arial"/>
      <w:b/>
      <w:bCs/>
      <w:sz w:val="20"/>
      <w:szCs w:val="28"/>
    </w:rPr>
  </w:style>
  <w:style w:type="character" w:customStyle="1" w:styleId="Titre5Car">
    <w:name w:val="Titre 5 Car"/>
    <w:basedOn w:val="Policepardfaut"/>
    <w:link w:val="Titre5"/>
    <w:rsid w:val="00DF71A3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DF71A3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Titre9Car">
    <w:name w:val="Titre 9 Car"/>
    <w:basedOn w:val="Policepardfaut"/>
    <w:link w:val="Titre9"/>
    <w:rsid w:val="00DF71A3"/>
    <w:rPr>
      <w:rFonts w:ascii="Arial" w:eastAsia="Times New Roman" w:hAnsi="Arial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DF71A3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En-tteCar">
    <w:name w:val="En-tête Car"/>
    <w:basedOn w:val="Policepardfaut"/>
    <w:link w:val="En-tte"/>
    <w:uiPriority w:val="99"/>
    <w:rsid w:val="00DF71A3"/>
    <w:rPr>
      <w:rFonts w:ascii="Times New Roman" w:eastAsia="Times New Roman" w:hAnsi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DF71A3"/>
  </w:style>
  <w:style w:type="paragraph" w:styleId="Pieddepage">
    <w:name w:val="footer"/>
    <w:basedOn w:val="Normal"/>
    <w:link w:val="PieddepageCar"/>
    <w:uiPriority w:val="99"/>
    <w:rsid w:val="00DF71A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F71A3"/>
    <w:rPr>
      <w:rFonts w:ascii="Arial" w:eastAsia="Times New Roman" w:hAnsi="Arial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DF71A3"/>
    <w:rPr>
      <w:rFonts w:ascii="Courier New" w:hAnsi="Courier New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DF71A3"/>
    <w:rPr>
      <w:rFonts w:ascii="Courier New" w:eastAsia="Times New Roman" w:hAnsi="Courier New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DF71A3"/>
    <w:pPr>
      <w:numPr>
        <w:numId w:val="2"/>
      </w:numPr>
      <w:spacing w:line="276" w:lineRule="auto"/>
      <w:contextualSpacing/>
    </w:pPr>
    <w:rPr>
      <w:lang w:val="en-US"/>
    </w:rPr>
  </w:style>
  <w:style w:type="table" w:styleId="Grilledutableau">
    <w:name w:val="Table Grid"/>
    <w:basedOn w:val="TableauNormal"/>
    <w:uiPriority w:val="39"/>
    <w:rsid w:val="00DF7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auNormal"/>
    <w:next w:val="Grilledutableau"/>
    <w:uiPriority w:val="39"/>
    <w:rsid w:val="00D619C1"/>
    <w:pPr>
      <w:spacing w:after="0" w:line="240" w:lineRule="auto"/>
      <w:jc w:val="both"/>
    </w:pPr>
    <w:rPr>
      <w:rFonts w:ascii="Arial" w:eastAsia="Arial" w:hAnsi="Arial" w:cs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next w:val="Grilledutableau"/>
    <w:rsid w:val="00D619C1"/>
    <w:pPr>
      <w:spacing w:after="0" w:line="240" w:lineRule="auto"/>
      <w:ind w:left="-142" w:right="-329"/>
      <w:jc w:val="both"/>
    </w:pPr>
    <w:rPr>
      <w:rFonts w:ascii="Calibri" w:eastAsia="Calibri" w:hAnsi="Calibri" w:cs="Times New Roman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next w:val="Grilledutableau"/>
    <w:rsid w:val="00D619C1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36F9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F96"/>
    <w:rPr>
      <w:rFonts w:ascii="Segoe UI" w:eastAsia="Times New Roman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7636E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636E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636ED"/>
    <w:rPr>
      <w:rFonts w:ascii="Arial" w:eastAsia="Times New Roman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36E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36ED"/>
    <w:rPr>
      <w:rFonts w:ascii="Arial" w:eastAsia="Times New Roman" w:hAnsi="Arial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B0292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F44D50"/>
    <w:pPr>
      <w:spacing w:before="0"/>
      <w:ind w:left="0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F44D50"/>
    <w:pPr>
      <w:spacing w:before="0"/>
      <w:ind w:left="238"/>
    </w:pPr>
    <w:rPr>
      <w:rFonts w:ascii="Times New Roman" w:hAnsi="Times New Roman"/>
      <w:sz w:val="24"/>
    </w:rPr>
  </w:style>
  <w:style w:type="character" w:styleId="Lienhypertexte">
    <w:name w:val="Hyperlink"/>
    <w:basedOn w:val="Policepardfaut"/>
    <w:uiPriority w:val="99"/>
    <w:unhideWhenUsed/>
    <w:rsid w:val="00F44D50"/>
    <w:rPr>
      <w:color w:val="0563C1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F44D50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21F3A-8347-4F63-82AE-E2C5A359EA6E}"/>
</file>

<file path=customXml/itemProps2.xml><?xml version="1.0" encoding="utf-8"?>
<ds:datastoreItem xmlns:ds="http://schemas.openxmlformats.org/officeDocument/2006/customXml" ds:itemID="{9F84D789-96AF-48CA-A59E-14BDD0C7FB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3EABE1-4F6F-4D7C-9042-DB00C0CAC0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990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N'ZEBO OI N'ZEBO SYLVAIN</cp:lastModifiedBy>
  <cp:revision>14</cp:revision>
  <cp:lastPrinted>2020-02-19T16:31:00Z</cp:lastPrinted>
  <dcterms:created xsi:type="dcterms:W3CDTF">2023-04-25T11:52:00Z</dcterms:created>
  <dcterms:modified xsi:type="dcterms:W3CDTF">2023-04-27T15:53:00Z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